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80D64">
      <w:pPr>
        <w:ind w:right="1477"/>
        <w:divId w:val="2116901444"/>
      </w:pPr>
      <w:r>
        <w:rPr>
          <w:b/>
          <w:bCs/>
        </w:rPr>
        <w:t>Tarih</w:t>
      </w:r>
      <w:r>
        <w:rPr>
          <w:b/>
          <w:bCs/>
        </w:rPr>
        <w:tab/>
        <w:t xml:space="preserve">: </w:t>
      </w:r>
      <w:r>
        <w:t>25/01/2005</w:t>
      </w:r>
    </w:p>
    <w:p w:rsidR="00000000" w:rsidRDefault="00680D64">
      <w:pPr>
        <w:ind w:right="1477"/>
        <w:divId w:val="2116901444"/>
      </w:pPr>
      <w:r>
        <w:rPr>
          <w:b/>
          <w:bCs/>
        </w:rPr>
        <w:t xml:space="preserve">Sayı </w:t>
      </w:r>
      <w:r>
        <w:rPr>
          <w:b/>
          <w:bCs/>
        </w:rPr>
        <w:tab/>
        <w:t>:</w:t>
      </w:r>
      <w:r>
        <w:t xml:space="preserve"> 2005/125</w:t>
      </w:r>
      <w:r>
        <w:tab/>
      </w:r>
    </w:p>
    <w:p w:rsidR="00000000" w:rsidRDefault="00680D64">
      <w:pPr>
        <w:ind w:right="1477"/>
        <w:divId w:val="2116901444"/>
      </w:pPr>
      <w:r>
        <w:rPr>
          <w:b/>
          <w:bCs/>
        </w:rPr>
        <w:t>Konu</w:t>
      </w:r>
      <w:r>
        <w:rPr>
          <w:b/>
          <w:bCs/>
        </w:rPr>
        <w:tab/>
        <w:t>:</w:t>
      </w:r>
      <w:r>
        <w:t xml:space="preserve"> 2005 yılı Tahmini Bütçeleri</w:t>
      </w:r>
    </w:p>
    <w:p w:rsidR="00000000" w:rsidRDefault="00680D64">
      <w:pPr>
        <w:ind w:right="1477"/>
        <w:divId w:val="2116901444"/>
      </w:pPr>
    </w:p>
    <w:p w:rsidR="00000000" w:rsidRDefault="00680D64">
      <w:pPr>
        <w:ind w:right="1477"/>
        <w:jc w:val="center"/>
        <w:divId w:val="2116901444"/>
        <w:rPr>
          <w:b/>
          <w:bCs/>
          <w:color w:val="FF0000"/>
        </w:rPr>
      </w:pPr>
      <w:r>
        <w:rPr>
          <w:b/>
          <w:bCs/>
          <w:color w:val="FF0000"/>
        </w:rPr>
        <w:t>FEDERASYONA BAĞLI ODALARA</w:t>
      </w:r>
    </w:p>
    <w:p w:rsidR="00000000" w:rsidRDefault="00680D64">
      <w:pPr>
        <w:ind w:right="1477"/>
        <w:jc w:val="center"/>
        <w:divId w:val="2116901444"/>
        <w:rPr>
          <w:b/>
          <w:bCs/>
          <w:color w:val="FF0000"/>
        </w:rPr>
      </w:pPr>
    </w:p>
    <w:p w:rsidR="00000000" w:rsidRDefault="00680D64">
      <w:pPr>
        <w:ind w:right="1477"/>
        <w:jc w:val="center"/>
        <w:divId w:val="2116901444"/>
        <w:rPr>
          <w:b/>
          <w:bCs/>
          <w:color w:val="FF0000"/>
        </w:rPr>
      </w:pPr>
      <w:r>
        <w:rPr>
          <w:b/>
          <w:bCs/>
          <w:color w:val="FF0000"/>
        </w:rPr>
        <w:t>229 NOLU GENELGE</w:t>
      </w:r>
    </w:p>
    <w:p w:rsidR="00000000" w:rsidRDefault="00680D64">
      <w:pPr>
        <w:ind w:right="1477"/>
        <w:jc w:val="center"/>
        <w:divId w:val="2116901444"/>
        <w:rPr>
          <w:b/>
          <w:bCs/>
          <w:color w:val="FF0000"/>
        </w:rPr>
      </w:pPr>
    </w:p>
    <w:p w:rsidR="00000000" w:rsidRDefault="00680D64">
      <w:pPr>
        <w:ind w:right="1477"/>
        <w:divId w:val="2116901444"/>
      </w:pPr>
    </w:p>
    <w:p w:rsidR="00000000" w:rsidRDefault="00680D64">
      <w:pPr>
        <w:ind w:right="1477"/>
        <w:jc w:val="both"/>
        <w:divId w:val="2116901444"/>
      </w:pPr>
      <w:r>
        <w:t xml:space="preserve">Türkiye Esnaf ve Sanatkarları Konfederasyonunun Federasyonumuza gönderdiği 18/01/2005 tarih ve 2005/9 sayılı aşağıdaki genelgesinde </w:t>
      </w:r>
      <w:r>
        <w:t>belirtildiği gibi;</w:t>
      </w:r>
    </w:p>
    <w:p w:rsidR="00000000" w:rsidRDefault="00680D64">
      <w:pPr>
        <w:ind w:right="1477"/>
        <w:jc w:val="both"/>
        <w:divId w:val="2116901444"/>
      </w:pPr>
      <w:r>
        <w:tab/>
      </w:r>
    </w:p>
    <w:p w:rsidR="00000000" w:rsidRDefault="00680D64">
      <w:pPr>
        <w:ind w:right="1477"/>
        <w:jc w:val="both"/>
        <w:divId w:val="2116901444"/>
      </w:pPr>
      <w:r>
        <w:t>“Bilindiği üzere; Esnaf ve Sanatkarlar Meslek Kuruluşları Kanun Tasarısına nihai şekli verilerek Sanayi ve Ticaret Bakanlığınca Başbakanlığa gönderilmiş ve tasarı Bakanlar Kurulunca görüşülerek kabul edilmiştir.</w:t>
      </w:r>
    </w:p>
    <w:p w:rsidR="00000000" w:rsidRDefault="00680D64">
      <w:pPr>
        <w:ind w:right="1477"/>
        <w:jc w:val="both"/>
        <w:divId w:val="2116901444"/>
      </w:pPr>
    </w:p>
    <w:p w:rsidR="00000000" w:rsidRDefault="00680D64">
      <w:pPr>
        <w:ind w:right="1477"/>
        <w:jc w:val="both"/>
        <w:divId w:val="2116901444"/>
      </w:pPr>
      <w:r>
        <w:t>Diğer taraftan; Bakanl</w:t>
      </w:r>
      <w:r>
        <w:t>ıkça, teşkilatımızın 2005 yılında yapılması gereken Olağan Genel Kurul Toplantıları ile seçimlerinin yeni Kanuna göre yapılması planlandığından Kütahya Milletvekili Soner AKSOY ve 10 Milletvekilince hazırlanan Kanun Teklifi TBMM Sanayi ve Ticaret Komisyonu</w:t>
      </w:r>
      <w:r>
        <w:t>nda görüşülerek kabul edilmiştir.</w:t>
      </w:r>
    </w:p>
    <w:p w:rsidR="00000000" w:rsidRDefault="00680D64">
      <w:pPr>
        <w:ind w:right="1477"/>
        <w:jc w:val="both"/>
        <w:divId w:val="2116901444"/>
      </w:pPr>
    </w:p>
    <w:p w:rsidR="00000000" w:rsidRDefault="00680D64">
      <w:pPr>
        <w:ind w:right="1477"/>
        <w:jc w:val="both"/>
        <w:divId w:val="2116901444"/>
      </w:pPr>
      <w:r>
        <w:t>Kabul edilen bu Kanun Teklifine göre Odaların, Birliklerin ve Federasyonların 2005 yılında yapılması gereken Olağan Genel Kurul Toplantıları ile seçimleri 1 yıl süre ile ertelenmiş ve ayrıca Olağan Genel Kurulları ile seç</w:t>
      </w:r>
      <w:r>
        <w:t xml:space="preserve">imlerin yapılmaması nedeniyle bütçelerin uygulanması yönünden ortaya çıkması muhtemel belirsizliklerin önlenmesini teminen, kuruluşlarımızca 2004 yılı için öngörülmüş bulunan bütçe rakamlarının TÜFE deki artış oranında yükseltilerek uygulanması aynı Kanun </w:t>
      </w:r>
      <w:r>
        <w:t>Teklifi ile benimsenmiştir.</w:t>
      </w:r>
    </w:p>
    <w:p w:rsidR="00000000" w:rsidRDefault="00680D64">
      <w:pPr>
        <w:ind w:right="1477"/>
        <w:jc w:val="both"/>
        <w:divId w:val="2116901444"/>
      </w:pPr>
    </w:p>
    <w:p w:rsidR="00000000" w:rsidRDefault="00680D64">
      <w:pPr>
        <w:ind w:right="1477"/>
        <w:jc w:val="both"/>
        <w:divId w:val="2116901444"/>
      </w:pPr>
      <w:r>
        <w:t>2004 yılında gerçekleşen ve Devlet İstatistik Enstitüsü tarafından açıklanan TÜFE artış oranı % 9,32 dir. Küsüratlı olan bu rakamın özellikle odalarımızda uygulama zorluğu yaratacağı dikkate alınarak, kuruluşlarımızın 2004 yılı</w:t>
      </w:r>
      <w:r>
        <w:t xml:space="preserve"> tahmini bütçelerini % 10 oranında artırarak, 2005 yılı bütçelerini yapmaları Konfederasyonumuzca yararlı görülmektedir.</w:t>
      </w:r>
    </w:p>
    <w:p w:rsidR="00000000" w:rsidRDefault="00680D64">
      <w:pPr>
        <w:ind w:right="1477"/>
        <w:jc w:val="both"/>
        <w:divId w:val="2116901444"/>
      </w:pPr>
    </w:p>
    <w:p w:rsidR="00000000" w:rsidRDefault="00680D64">
      <w:pPr>
        <w:ind w:right="1477"/>
        <w:jc w:val="both"/>
        <w:divId w:val="2116901444"/>
      </w:pPr>
      <w:r>
        <w:t>2004 yılı tahmini bütçe rakamlarının % 10 artırılması konusunda Yönetim Kurulu kararı alınması, alınacak kararın ilk yapılacak Genel K</w:t>
      </w:r>
      <w:r>
        <w:t>urulun tasvip ve onayına sunulması hukuki işlemin sağlamlığı ve tekemmülü açısından gerekli bulunmaktadır.”</w:t>
      </w:r>
    </w:p>
    <w:p w:rsidR="00000000" w:rsidRDefault="00680D64">
      <w:pPr>
        <w:ind w:right="1477"/>
        <w:jc w:val="both"/>
        <w:divId w:val="2116901444"/>
      </w:pPr>
    </w:p>
    <w:p w:rsidR="00000000" w:rsidRDefault="00680D64">
      <w:pPr>
        <w:ind w:right="1477"/>
        <w:jc w:val="both"/>
        <w:divId w:val="2116901444"/>
      </w:pPr>
      <w:r>
        <w:t>denilmektedir.</w:t>
      </w:r>
    </w:p>
    <w:p w:rsidR="00000000" w:rsidRDefault="00680D64">
      <w:pPr>
        <w:ind w:right="1477"/>
        <w:jc w:val="both"/>
        <w:divId w:val="2116901444"/>
      </w:pPr>
    </w:p>
    <w:p w:rsidR="00000000" w:rsidRDefault="00680D64">
      <w:pPr>
        <w:ind w:right="1477"/>
        <w:jc w:val="both"/>
        <w:divId w:val="2116901444"/>
      </w:pPr>
      <w:r>
        <w:t xml:space="preserve">Bilgilerinizi  rica ederiz. </w:t>
      </w:r>
    </w:p>
    <w:p w:rsidR="00000000" w:rsidRDefault="00680D64">
      <w:pPr>
        <w:ind w:right="1477"/>
        <w:jc w:val="both"/>
        <w:divId w:val="2116901444"/>
      </w:pPr>
    </w:p>
    <w:p w:rsidR="00000000" w:rsidRDefault="00680D64">
      <w:pPr>
        <w:ind w:right="1477"/>
        <w:jc w:val="both"/>
        <w:divId w:val="2116901444"/>
      </w:pPr>
    </w:p>
    <w:p w:rsidR="00000000" w:rsidRDefault="00680D64">
      <w:pPr>
        <w:ind w:right="1477"/>
        <w:jc w:val="both"/>
        <w:divId w:val="2116901444"/>
      </w:pPr>
    </w:p>
    <w:p w:rsidR="00000000" w:rsidRDefault="00680D64">
      <w:pPr>
        <w:ind w:right="1477"/>
        <w:jc w:val="both"/>
        <w:divId w:val="2116901444"/>
        <w:rPr>
          <w:b/>
          <w:bCs/>
        </w:rPr>
      </w:pPr>
      <w:r>
        <w:t xml:space="preserve">       Hidayet </w:t>
      </w:r>
      <w:r>
        <w:rPr>
          <w:b/>
          <w:bCs/>
        </w:rPr>
        <w:t>MANAVOĞLU</w:t>
      </w:r>
      <w:r>
        <w:t xml:space="preserve">                                İbrahim </w:t>
      </w:r>
      <w:r>
        <w:rPr>
          <w:b/>
          <w:bCs/>
        </w:rPr>
        <w:t>YÖNEL</w:t>
      </w:r>
    </w:p>
    <w:p w:rsidR="00000000" w:rsidRDefault="00680D64">
      <w:pPr>
        <w:ind w:right="1477"/>
        <w:jc w:val="both"/>
        <w:divId w:val="2116901444"/>
      </w:pPr>
    </w:p>
    <w:p w:rsidR="00680D64" w:rsidRDefault="00680D64">
      <w:pPr>
        <w:ind w:right="1477"/>
        <w:jc w:val="both"/>
        <w:divId w:val="2116901444"/>
      </w:pPr>
      <w:r>
        <w:t xml:space="preserve">         GENEL SEKRETER </w:t>
      </w:r>
      <w:r>
        <w:tab/>
      </w:r>
      <w:r>
        <w:tab/>
      </w:r>
      <w:r>
        <w:tab/>
        <w:t xml:space="preserve"> </w:t>
      </w:r>
      <w:r>
        <w:t xml:space="preserve">     BAŞKAN VEKİLİ</w:t>
      </w:r>
    </w:p>
    <w:sectPr w:rsidR="00680D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attachedTemplate r:id="rId1"/>
  <w:defaultTabStop w:val="720"/>
  <w:hyphenationZone w:val="425"/>
  <w:displayHorizontalDrawingGridEvery w:val="0"/>
  <w:displayVerticalDrawingGridEvery w:val="0"/>
  <w:doNotUseMarginsForDrawingGridOrigin/>
  <w:noPunctuationKerning/>
  <w:characterSpacingControl w:val="doNotCompress"/>
  <w:compat/>
  <w:rsids>
    <w:rsidRoot w:val="00C6491C"/>
    <w:rsid w:val="00680D64"/>
    <w:rsid w:val="00C649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16901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1755</Characters>
  <Application>Microsoft Office Word</Application>
  <DocSecurity>0</DocSecurity>
  <Lines>14</Lines>
  <Paragraphs>4</Paragraphs>
  <ScaleCrop>false</ScaleCrop>
  <Company>....</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229 Nolu Genelge</dc:title>
  <dc:creator>....</dc:creator>
  <cp:lastModifiedBy>naci özdemir</cp:lastModifiedBy>
  <cp:revision>2</cp:revision>
  <dcterms:created xsi:type="dcterms:W3CDTF">2010-05-24T11:23:00Z</dcterms:created>
  <dcterms:modified xsi:type="dcterms:W3CDTF">2010-05-24T11:23:00Z</dcterms:modified>
</cp:coreProperties>
</file>