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85BD0">
      <w:pPr>
        <w:ind w:right="1619"/>
        <w:divId w:val="188833050"/>
      </w:pPr>
      <w:r>
        <w:rPr>
          <w:b/>
          <w:bCs/>
        </w:rPr>
        <w:t>Tarih :</w:t>
      </w:r>
      <w:r>
        <w:t xml:space="preserve"> 25/01/2005</w:t>
      </w:r>
    </w:p>
    <w:p w:rsidR="00000000" w:rsidRDefault="00785BD0">
      <w:pPr>
        <w:ind w:right="1619"/>
        <w:divId w:val="188833050"/>
      </w:pPr>
      <w:r>
        <w:rPr>
          <w:b/>
          <w:bCs/>
        </w:rPr>
        <w:t>Sayı  :</w:t>
      </w:r>
      <w:r>
        <w:t xml:space="preserve">  2005/124</w:t>
      </w:r>
    </w:p>
    <w:p w:rsidR="00000000" w:rsidRDefault="00785BD0">
      <w:pPr>
        <w:ind w:right="1619"/>
        <w:divId w:val="188833050"/>
      </w:pPr>
      <w:r>
        <w:rPr>
          <w:b/>
          <w:bCs/>
        </w:rPr>
        <w:t>Konu :</w:t>
      </w:r>
      <w:r>
        <w:t xml:space="preserve"> İthalat Yönetmeliği</w:t>
      </w:r>
      <w:r>
        <w:tab/>
      </w:r>
    </w:p>
    <w:p w:rsidR="00000000" w:rsidRDefault="00785BD0">
      <w:pPr>
        <w:ind w:right="1619"/>
        <w:divId w:val="188833050"/>
      </w:pPr>
    </w:p>
    <w:p w:rsidR="00000000" w:rsidRDefault="00785BD0">
      <w:pPr>
        <w:ind w:right="1619"/>
        <w:jc w:val="center"/>
        <w:divId w:val="188833050"/>
        <w:rPr>
          <w:b/>
          <w:bCs/>
          <w:color w:val="FF0000"/>
        </w:rPr>
      </w:pPr>
      <w:r>
        <w:rPr>
          <w:b/>
          <w:bCs/>
          <w:color w:val="FF0000"/>
        </w:rPr>
        <w:t>FEDERASYONA BAĞLI ODALARA</w:t>
      </w:r>
    </w:p>
    <w:p w:rsidR="00000000" w:rsidRDefault="00785BD0">
      <w:pPr>
        <w:ind w:right="1619"/>
        <w:jc w:val="center"/>
        <w:divId w:val="188833050"/>
        <w:rPr>
          <w:b/>
          <w:bCs/>
          <w:color w:val="FF0000"/>
        </w:rPr>
      </w:pPr>
    </w:p>
    <w:p w:rsidR="00000000" w:rsidRDefault="00785BD0">
      <w:pPr>
        <w:ind w:right="1619"/>
        <w:jc w:val="center"/>
        <w:divId w:val="188833050"/>
        <w:rPr>
          <w:b/>
          <w:bCs/>
          <w:color w:val="FF0000"/>
        </w:rPr>
      </w:pPr>
      <w:r>
        <w:rPr>
          <w:b/>
          <w:bCs/>
          <w:color w:val="FF0000"/>
        </w:rPr>
        <w:t>228 NOLU GENELGE</w:t>
      </w:r>
    </w:p>
    <w:p w:rsidR="00000000" w:rsidRDefault="00785BD0">
      <w:pPr>
        <w:ind w:right="1619"/>
        <w:jc w:val="center"/>
        <w:divId w:val="188833050"/>
      </w:pPr>
    </w:p>
    <w:p w:rsidR="00000000" w:rsidRDefault="00785BD0">
      <w:pPr>
        <w:ind w:right="1619"/>
        <w:jc w:val="both"/>
        <w:divId w:val="188833050"/>
      </w:pPr>
      <w:r>
        <w:tab/>
        <w:t xml:space="preserve">Türkiye Esnaf ve Sanatkarları Konfederasyonunun Federasyonumuza gönderdiği  18.01.2005 tarih ve 05/8 sayılı aşağıdaki </w:t>
      </w:r>
      <w:r>
        <w:t>genelgesinde belirtildiği üzere;</w:t>
      </w:r>
    </w:p>
    <w:p w:rsidR="00000000" w:rsidRDefault="00785BD0">
      <w:pPr>
        <w:ind w:right="1619"/>
        <w:jc w:val="both"/>
        <w:divId w:val="188833050"/>
      </w:pPr>
    </w:p>
    <w:p w:rsidR="00000000" w:rsidRDefault="00785BD0">
      <w:pPr>
        <w:ind w:right="1619"/>
        <w:jc w:val="both"/>
        <w:divId w:val="188833050"/>
      </w:pPr>
      <w:r>
        <w:tab/>
        <w:t>“Bilindiği üzere; 31/12/1995 tarih ve 22510 Mükerrer sayılı Resmi Gazetede yayımlanan İthalat Yönetmeliği çerçevesinde, ithalat işlemleri, Ticaret Kanunu çerçevesinde kurulmuş firmalarla sınırlandırılmış olup, esnaf ve sa</w:t>
      </w:r>
      <w:r>
        <w:t>natkarlarımız kapsam dışında bırakılmıştır.</w:t>
      </w:r>
    </w:p>
    <w:p w:rsidR="00000000" w:rsidRDefault="00785BD0">
      <w:pPr>
        <w:ind w:right="1619"/>
        <w:jc w:val="both"/>
        <w:divId w:val="188833050"/>
      </w:pPr>
    </w:p>
    <w:p w:rsidR="00000000" w:rsidRDefault="00785BD0">
      <w:pPr>
        <w:ind w:right="1619"/>
        <w:jc w:val="both"/>
        <w:divId w:val="188833050"/>
      </w:pPr>
      <w:r>
        <w:tab/>
        <w:t>Konuya ilişkin olarak, Konfederasyonumuzca Dış Ticaret Müşteşarlığına yapılan yoğun talepler çerçevesinde Müsteşarlık, İthalat Rejimi Kararı kapsamında esnaf ve sanatkarın da ithalat yapabilmelerine ilişkin hus</w:t>
      </w:r>
      <w:r>
        <w:t>usun 2005 yılı İthalat Rejimi çalışmaları safhasında değerlendirileceğini bildirmiştir.</w:t>
      </w:r>
    </w:p>
    <w:p w:rsidR="00000000" w:rsidRDefault="00785BD0">
      <w:pPr>
        <w:ind w:right="1619"/>
        <w:jc w:val="both"/>
        <w:divId w:val="188833050"/>
      </w:pPr>
    </w:p>
    <w:p w:rsidR="00000000" w:rsidRDefault="00785BD0">
      <w:pPr>
        <w:ind w:right="1619"/>
        <w:jc w:val="both"/>
        <w:divId w:val="188833050"/>
      </w:pPr>
      <w:r>
        <w:tab/>
        <w:t>Bu kapsamda, 31/12/2004 tarih ve 25687 (2.Mükerrer) sayılı Resmi Gazetede yayımlanarak yürürlüğe giren İthalat Yönetmeliğinde Değişiklik Yapılmasına Dair Yönemelik il</w:t>
      </w:r>
      <w:r>
        <w:t>e;</w:t>
      </w:r>
    </w:p>
    <w:p w:rsidR="00000000" w:rsidRDefault="00785BD0">
      <w:pPr>
        <w:ind w:right="1619"/>
        <w:jc w:val="both"/>
        <w:divId w:val="188833050"/>
      </w:pPr>
    </w:p>
    <w:p w:rsidR="00000000" w:rsidRDefault="00785BD0">
      <w:pPr>
        <w:ind w:right="1619"/>
        <w:jc w:val="both"/>
        <w:divId w:val="188833050"/>
      </w:pPr>
      <w:r>
        <w:tab/>
        <w:t xml:space="preserve">-31/12/1995 tarihli ve 22510 mükerrer sayılı Resmi Gazete’de yayımlanan İthalat Yönetmeliğinin 2 nci maddesinde yer alan “Tacir” tanımı, </w:t>
      </w:r>
    </w:p>
    <w:p w:rsidR="00000000" w:rsidRDefault="00785BD0">
      <w:pPr>
        <w:ind w:right="1619"/>
        <w:jc w:val="both"/>
        <w:divId w:val="188833050"/>
      </w:pPr>
      <w:r>
        <w:tab/>
        <w:t>- Aynı Yönetmeliğin 3 üncü maddesinin üçüncü fıkrasında yer alan, “Tacir” olmayan gerçek kişiler, özelliği ve ni</w:t>
      </w:r>
      <w:r>
        <w:t>teliği itibariyle, özel, şahsi ve ailevi kullanıma mahsus olduğu anlaşılan veya hediye amaçlı olarak getirildiği açıkça belli olan maddeleri ithal edebilirler, Buna ilişkin usul ve esaslar Başbakanlık Gümrük Müşteşarlığınca belirlenir.” hükmü yürürlükten k</w:t>
      </w:r>
      <w:r>
        <w:t>aldırılmıştır.</w:t>
      </w:r>
    </w:p>
    <w:p w:rsidR="00000000" w:rsidRDefault="00785BD0">
      <w:pPr>
        <w:ind w:right="1619"/>
        <w:jc w:val="both"/>
        <w:divId w:val="188833050"/>
      </w:pPr>
    </w:p>
    <w:p w:rsidR="00000000" w:rsidRDefault="00785BD0">
      <w:pPr>
        <w:ind w:right="1619"/>
        <w:jc w:val="both"/>
        <w:divId w:val="188833050"/>
      </w:pPr>
      <w:r>
        <w:tab/>
        <w:t>Buna göre; söz konusu Yönetmelik değişiklikleri çerçevesinde esnaf ve sanatkarlara da ithalat yapma hakkı verilmiştir.”</w:t>
      </w:r>
    </w:p>
    <w:p w:rsidR="00000000" w:rsidRDefault="00785BD0">
      <w:pPr>
        <w:ind w:right="1619"/>
        <w:jc w:val="both"/>
        <w:divId w:val="188833050"/>
      </w:pPr>
    </w:p>
    <w:p w:rsidR="00000000" w:rsidRDefault="00785BD0">
      <w:pPr>
        <w:ind w:right="1619"/>
        <w:jc w:val="both"/>
        <w:divId w:val="188833050"/>
      </w:pPr>
      <w:r>
        <w:tab/>
        <w:t>denilmektedir.</w:t>
      </w:r>
      <w:r>
        <w:tab/>
      </w:r>
    </w:p>
    <w:p w:rsidR="00000000" w:rsidRDefault="00785BD0">
      <w:pPr>
        <w:ind w:right="1619"/>
        <w:jc w:val="both"/>
        <w:divId w:val="188833050"/>
      </w:pPr>
    </w:p>
    <w:p w:rsidR="00000000" w:rsidRDefault="00785BD0">
      <w:pPr>
        <w:ind w:right="1619"/>
        <w:jc w:val="both"/>
        <w:divId w:val="188833050"/>
      </w:pPr>
      <w:r>
        <w:tab/>
        <w:t>Bilgilerinizi rica ederiz.</w:t>
      </w:r>
    </w:p>
    <w:p w:rsidR="00000000" w:rsidRDefault="00785BD0">
      <w:pPr>
        <w:ind w:right="1619"/>
        <w:jc w:val="both"/>
        <w:divId w:val="188833050"/>
      </w:pPr>
    </w:p>
    <w:p w:rsidR="00000000" w:rsidRDefault="00785BD0">
      <w:pPr>
        <w:ind w:right="1619"/>
        <w:jc w:val="both"/>
        <w:divId w:val="188833050"/>
      </w:pPr>
    </w:p>
    <w:p w:rsidR="00000000" w:rsidRDefault="00785BD0">
      <w:pPr>
        <w:ind w:right="1619"/>
        <w:jc w:val="both"/>
        <w:divId w:val="188833050"/>
      </w:pPr>
      <w:r>
        <w:tab/>
        <w:t xml:space="preserve"> Hidayet </w:t>
      </w:r>
      <w:r>
        <w:rPr>
          <w:b/>
          <w:bCs/>
        </w:rPr>
        <w:t>MANAVOĞLU</w:t>
      </w:r>
      <w:r>
        <w:tab/>
      </w:r>
      <w:r>
        <w:tab/>
      </w:r>
      <w:r>
        <w:tab/>
        <w:t xml:space="preserve">    </w:t>
      </w:r>
      <w:r>
        <w:tab/>
        <w:t xml:space="preserve">   İbrahim </w:t>
      </w:r>
      <w:r>
        <w:rPr>
          <w:b/>
          <w:bCs/>
        </w:rPr>
        <w:t>YÖNEL</w:t>
      </w:r>
    </w:p>
    <w:p w:rsidR="00000000" w:rsidRDefault="00785BD0">
      <w:pPr>
        <w:ind w:right="1619"/>
        <w:jc w:val="both"/>
        <w:divId w:val="188833050"/>
      </w:pPr>
    </w:p>
    <w:p w:rsidR="00000000" w:rsidRDefault="00785BD0">
      <w:pPr>
        <w:ind w:right="1619"/>
        <w:jc w:val="both"/>
        <w:divId w:val="188833050"/>
      </w:pPr>
      <w:r>
        <w:tab/>
        <w:t xml:space="preserve">  GENEL SEKRETER </w:t>
      </w:r>
      <w:r>
        <w:tab/>
      </w:r>
      <w:r>
        <w:tab/>
      </w:r>
      <w:r>
        <w:tab/>
        <w:t xml:space="preserve"> </w:t>
      </w:r>
      <w:r>
        <w:tab/>
        <w:t xml:space="preserve"> </w:t>
      </w:r>
      <w:r>
        <w:t>BAŞKAN VEKİLİ</w:t>
      </w:r>
    </w:p>
    <w:p w:rsidR="00785BD0" w:rsidRDefault="00785BD0">
      <w:pPr>
        <w:ind w:right="1619"/>
        <w:jc w:val="both"/>
        <w:divId w:val="188833050"/>
      </w:pPr>
    </w:p>
    <w:sectPr w:rsidR="00785B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imes">
    <w:altName w:val="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attachedTemplate r:id="rId1"/>
  <w:defaultTabStop w:val="720"/>
  <w:hyphenationZone w:val="425"/>
  <w:displayHorizontalDrawingGridEvery w:val="0"/>
  <w:displayVerticalDrawingGridEvery w:val="0"/>
  <w:doNotUseMarginsForDrawingGridOrigin/>
  <w:noPunctuationKerning/>
  <w:characterSpacingControl w:val="doNotCompress"/>
  <w:compat/>
  <w:rsids>
    <w:rsidRoot w:val="00084AB7"/>
    <w:rsid w:val="00084AB7"/>
    <w:rsid w:val="00785B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w:eastAsia="Times" w:hAnsi="Time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8330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1515</Characters>
  <Application>Microsoft Office Word</Application>
  <DocSecurity>0</DocSecurity>
  <Lines>12</Lines>
  <Paragraphs>3</Paragraphs>
  <ScaleCrop>false</ScaleCrop>
  <Company>....</Company>
  <LinksUpToDate>false</LinksUpToDate>
  <CharactersWithSpaces>1777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228 Nolu Genelge</dc:title>
  <dc:creator>....</dc:creator>
  <cp:lastModifiedBy>naci özdemir</cp:lastModifiedBy>
  <cp:revision>2</cp:revision>
  <dcterms:created xsi:type="dcterms:W3CDTF">2010-05-24T11:23:00Z</dcterms:created>
  <dcterms:modified xsi:type="dcterms:W3CDTF">2010-05-24T11:23:00Z</dcterms:modified>
</cp:coreProperties>
</file>