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C05D60">
      <w:pPr>
        <w:spacing w:before="120"/>
        <w:ind w:left="540" w:right="-337" w:firstLine="360"/>
        <w:jc w:val="both"/>
        <w:divId w:val="1061178200"/>
        <w:rPr>
          <w:sz w:val="26"/>
          <w:szCs w:val="26"/>
        </w:rPr>
      </w:pPr>
      <w:r>
        <w:rPr>
          <w:b/>
          <w:sz w:val="26"/>
          <w:szCs w:val="26"/>
        </w:rPr>
        <w:t>Tarih:</w:t>
      </w:r>
      <w:r>
        <w:rPr>
          <w:sz w:val="26"/>
          <w:szCs w:val="26"/>
        </w:rPr>
        <w:t xml:space="preserve">11.01.2005                                                                </w:t>
      </w:r>
      <w:r>
        <w:rPr>
          <w:b/>
          <w:sz w:val="26"/>
          <w:szCs w:val="26"/>
        </w:rPr>
        <w:t xml:space="preserve">                       </w:t>
      </w:r>
    </w:p>
    <w:p w:rsidR="00000000" w:rsidRDefault="00C05D60">
      <w:pPr>
        <w:spacing w:before="120" w:line="120" w:lineRule="auto"/>
        <w:ind w:left="540" w:right="-335" w:firstLine="360"/>
        <w:jc w:val="both"/>
        <w:divId w:val="1061178200"/>
        <w:rPr>
          <w:sz w:val="26"/>
          <w:szCs w:val="26"/>
        </w:rPr>
      </w:pPr>
      <w:r>
        <w:rPr>
          <w:b/>
          <w:sz w:val="26"/>
          <w:szCs w:val="26"/>
        </w:rPr>
        <w:t xml:space="preserve">Sayı : </w:t>
      </w:r>
      <w:r>
        <w:rPr>
          <w:sz w:val="26"/>
          <w:szCs w:val="26"/>
        </w:rPr>
        <w:t>2005/50</w:t>
      </w:r>
    </w:p>
    <w:p w:rsidR="00000000" w:rsidRDefault="00C05D60">
      <w:pPr>
        <w:spacing w:before="120" w:line="120" w:lineRule="auto"/>
        <w:ind w:left="2318" w:right="-335" w:firstLine="709"/>
        <w:divId w:val="1061178200"/>
        <w:rPr>
          <w:b/>
          <w:sz w:val="26"/>
          <w:szCs w:val="26"/>
        </w:rPr>
      </w:pPr>
      <w:r>
        <w:rPr>
          <w:b/>
          <w:sz w:val="26"/>
          <w:szCs w:val="26"/>
        </w:rPr>
        <w:t> </w:t>
      </w:r>
    </w:p>
    <w:p w:rsidR="00000000" w:rsidRDefault="00753643" w:rsidP="00753643">
      <w:pPr>
        <w:pStyle w:val="Balk1"/>
        <w:ind w:left="0" w:firstLine="0"/>
        <w:jc w:val="left"/>
        <w:divId w:val="1061178200"/>
        <w:rPr>
          <w:rFonts w:eastAsia="Times New Roman"/>
        </w:rPr>
      </w:pPr>
      <w:r>
        <w:rPr>
          <w:rFonts w:eastAsia="Times New Roman"/>
        </w:rPr>
        <w:t xml:space="preserve">                                                                                                                </w:t>
      </w:r>
      <w:r w:rsidR="00C05D60">
        <w:rPr>
          <w:rFonts w:eastAsia="Times New Roman"/>
        </w:rPr>
        <w:t>FEDERASYONA BAĞLI ODALARA</w:t>
      </w:r>
    </w:p>
    <w:p w:rsidR="00000000" w:rsidRDefault="00C05D60">
      <w:pPr>
        <w:spacing w:before="120" w:line="120" w:lineRule="auto"/>
        <w:ind w:left="3736" w:right="-335"/>
        <w:divId w:val="1061178200"/>
        <w:rPr>
          <w:b/>
          <w:color w:val="FF0000"/>
          <w:sz w:val="26"/>
          <w:szCs w:val="26"/>
        </w:rPr>
      </w:pPr>
      <w:r>
        <w:rPr>
          <w:b/>
          <w:color w:val="FF0000"/>
          <w:sz w:val="26"/>
          <w:szCs w:val="26"/>
        </w:rPr>
        <w:t xml:space="preserve">                                                               </w:t>
      </w:r>
    </w:p>
    <w:p w:rsidR="00000000" w:rsidRDefault="00C05D60">
      <w:pPr>
        <w:spacing w:before="120" w:line="120" w:lineRule="auto"/>
        <w:ind w:left="3736" w:right="-335"/>
        <w:divId w:val="1061178200"/>
        <w:rPr>
          <w:b/>
        </w:rPr>
      </w:pPr>
      <w:r>
        <w:rPr>
          <w:b/>
          <w:color w:val="FF0000"/>
          <w:sz w:val="26"/>
          <w:szCs w:val="26"/>
        </w:rPr>
        <w:t xml:space="preserve">                     </w:t>
      </w:r>
      <w:r>
        <w:rPr>
          <w:b/>
          <w:color w:val="FF0000"/>
          <w:sz w:val="26"/>
          <w:szCs w:val="26"/>
        </w:rPr>
        <w:tab/>
      </w:r>
      <w:r>
        <w:rPr>
          <w:b/>
          <w:color w:val="FF0000"/>
          <w:sz w:val="26"/>
          <w:szCs w:val="26"/>
        </w:rPr>
        <w:tab/>
      </w:r>
      <w:r>
        <w:rPr>
          <w:b/>
          <w:color w:val="FF0000"/>
          <w:sz w:val="26"/>
          <w:szCs w:val="26"/>
        </w:rPr>
        <w:tab/>
      </w:r>
      <w:r>
        <w:rPr>
          <w:b/>
          <w:color w:val="FF0000"/>
          <w:sz w:val="26"/>
          <w:szCs w:val="26"/>
        </w:rPr>
        <w:tab/>
        <w:t>223 NOLU GENELGE</w:t>
      </w:r>
    </w:p>
    <w:p w:rsidR="00000000" w:rsidRDefault="00C05D60">
      <w:pPr>
        <w:spacing w:before="120" w:line="120" w:lineRule="auto"/>
        <w:ind w:right="900"/>
        <w:jc w:val="both"/>
        <w:outlineLvl w:val="0"/>
        <w:divId w:val="1061178200"/>
        <w:rPr>
          <w:b/>
          <w:sz w:val="26"/>
          <w:szCs w:val="26"/>
        </w:rPr>
      </w:pPr>
      <w:r>
        <w:rPr>
          <w:b/>
          <w:sz w:val="26"/>
          <w:szCs w:val="26"/>
        </w:rPr>
        <w:t> </w:t>
      </w:r>
    </w:p>
    <w:p w:rsidR="00000000" w:rsidRDefault="00C05D60">
      <w:pPr>
        <w:spacing w:before="120" w:line="340" w:lineRule="exact"/>
        <w:ind w:left="720" w:right="902" w:firstLine="539"/>
        <w:jc w:val="both"/>
        <w:outlineLvl w:val="0"/>
        <w:divId w:val="1061178200"/>
      </w:pPr>
      <w:r>
        <w:t>Maliye Bakanlığınca değişik tarihlerde yayınlanan ve nakliyeci esnafımızı ilgilendiren 2005 yılında uygulanacak olan vergi düzenlemeleri aşağıda açıklanmıştır.</w:t>
      </w:r>
    </w:p>
    <w:p w:rsidR="00000000" w:rsidRDefault="00C05D60">
      <w:pPr>
        <w:spacing w:before="120" w:line="340" w:lineRule="exact"/>
        <w:ind w:left="720" w:right="902" w:firstLine="539"/>
        <w:jc w:val="both"/>
        <w:outlineLvl w:val="0"/>
        <w:divId w:val="1061178200"/>
      </w:pPr>
      <w:r>
        <w:t>Basit usulde Gelir vergisi Beyannamesi verilmesi .</w:t>
      </w:r>
    </w:p>
    <w:p w:rsidR="00000000" w:rsidRDefault="00C05D60">
      <w:pPr>
        <w:spacing w:before="120" w:line="340" w:lineRule="exact"/>
        <w:ind w:left="720" w:right="902" w:firstLine="539"/>
        <w:jc w:val="both"/>
        <w:outlineLvl w:val="0"/>
        <w:divId w:val="1061178200"/>
      </w:pPr>
      <w:r>
        <w:t>Basit usulde vergilendirilen mükelleflerin, 2</w:t>
      </w:r>
      <w:r>
        <w:t>004 yılında elde ettikleri gelirlerini yıllık beyanname ile bağlı olduğu vergi dairesine bildirmeleri yasal zorunluluktur.Keza, 2004 yılında gelir elde etmemiş veya zarar etmiş olsalar dahi beyannamelerini ona göre vermeleri de zorunludur.</w:t>
      </w:r>
    </w:p>
    <w:p w:rsidR="00000000" w:rsidRDefault="00C05D60">
      <w:pPr>
        <w:spacing w:before="120" w:line="340" w:lineRule="exact"/>
        <w:ind w:left="720" w:right="902" w:firstLine="539"/>
        <w:jc w:val="both"/>
        <w:outlineLvl w:val="0"/>
        <w:divId w:val="1061178200"/>
      </w:pPr>
      <w:r>
        <w:t>2004 yılı gelirl</w:t>
      </w:r>
      <w:r>
        <w:t>ere ilişkin yıllık beyanname, 2005/Şubat ayının 15 inci günü mesai saati bitimine kadar kayıtlı oldukları vergi dairesine verilecektir.</w:t>
      </w:r>
    </w:p>
    <w:p w:rsidR="00000000" w:rsidRDefault="00C05D60">
      <w:pPr>
        <w:spacing w:before="120" w:line="340" w:lineRule="exact"/>
        <w:ind w:left="720" w:right="902" w:firstLine="539"/>
        <w:jc w:val="both"/>
        <w:outlineLvl w:val="0"/>
        <w:divId w:val="1061178200"/>
      </w:pPr>
      <w:r>
        <w:t>Ancak, basit usuldeki ticari kazancı yanında beyana tabi başkaca bir gelirin de bulunması halinde, yıllık beyanname 2005</w:t>
      </w:r>
      <w:r>
        <w:t>/Mart ayının 15 inci günü akşamı mesai saati bitimine kadar verilecektir.</w:t>
      </w:r>
    </w:p>
    <w:p w:rsidR="00000000" w:rsidRDefault="00C05D60">
      <w:pPr>
        <w:spacing w:before="120" w:line="340" w:lineRule="exact"/>
        <w:ind w:left="720" w:right="902" w:firstLine="539"/>
        <w:jc w:val="both"/>
        <w:outlineLvl w:val="0"/>
        <w:divId w:val="1061178200"/>
      </w:pPr>
      <w:r>
        <w:t xml:space="preserve">Diğer taraftan, yıllık beyanname düzenleme rehberini bağlı oldukları vergi dairelerinden veya Türkiye Esnaf ve Sanatkarları Konfederasyonumuzun </w:t>
      </w:r>
      <w:hyperlink r:id="rId5" w:history="1">
        <w:r>
          <w:rPr>
            <w:rStyle w:val="Kpr"/>
          </w:rPr>
          <w:t>www.tesk.org.tr</w:t>
        </w:r>
      </w:hyperlink>
      <w:r>
        <w:t xml:space="preserve">. İnternet adresindeki “GÜNCEL VERGİ DÜZENLEME” bölümünden temini mümkün bulunmaktadır. </w:t>
      </w:r>
    </w:p>
    <w:p w:rsidR="00000000" w:rsidRDefault="00C05D60">
      <w:pPr>
        <w:spacing w:before="120" w:line="340" w:lineRule="exact"/>
        <w:ind w:left="720" w:right="902" w:firstLine="539"/>
        <w:jc w:val="both"/>
        <w:outlineLvl w:val="0"/>
        <w:divId w:val="1061178200"/>
      </w:pPr>
      <w:r>
        <w:rPr>
          <w:b/>
        </w:rPr>
        <w:t>2005 Yılı Muhasebeci Ücretleri Tarifesi:</w:t>
      </w:r>
      <w:r>
        <w:t xml:space="preserve"> 28/12/2004 tarihli ve 25684 sayılı Resmi Gazetede Maliye Bakanlığınca, 2005 yılı Serbest Muhasebecilik Serbes</w:t>
      </w:r>
      <w:r>
        <w:t xml:space="preserve">t Muhasebeci Mali Müşavirlik ve Yeminli Mali Müşavirlik Asgari Ücret Tarifesi yayınlanmış olup, söz konusu tarifenin esnaf ve sanatkarlarımızı ilgilendiren bölümü genelge ekinde bulunmaktadır.Tarifenin tamamına Konfederasyonumuzun </w:t>
      </w:r>
      <w:hyperlink r:id="rId6" w:history="1">
        <w:r>
          <w:rPr>
            <w:rStyle w:val="Kpr"/>
          </w:rPr>
          <w:t>www.tesk.org.tr</w:t>
        </w:r>
      </w:hyperlink>
      <w:r>
        <w:t xml:space="preserve"> internet adresindeki “Güncel Vergi Düzenlemeleri” bölümünden ulaşılması mümkündür.</w:t>
      </w:r>
    </w:p>
    <w:p w:rsidR="00000000" w:rsidRDefault="00C05D60">
      <w:pPr>
        <w:spacing w:before="120" w:line="340" w:lineRule="exact"/>
        <w:ind w:left="720" w:right="902" w:firstLine="539"/>
        <w:jc w:val="both"/>
        <w:outlineLvl w:val="0"/>
        <w:divId w:val="1061178200"/>
      </w:pPr>
      <w:r>
        <w:rPr>
          <w:b/>
        </w:rPr>
        <w:t>-</w:t>
      </w:r>
      <w:r>
        <w:t xml:space="preserve"> </w:t>
      </w:r>
      <w:r>
        <w:rPr>
          <w:b/>
        </w:rPr>
        <w:t xml:space="preserve">Motorlu Taşıtlar Vergisi Oranı: </w:t>
      </w:r>
      <w:r>
        <w:t>31/12/2004 tarihli ve 25687/3. Mükerrer sayılı</w:t>
      </w:r>
      <w:r>
        <w:rPr>
          <w:b/>
        </w:rPr>
        <w:t xml:space="preserve"> </w:t>
      </w:r>
      <w:r>
        <w:t>Resmi Gazetede yayınlanan 2004/8327 sayılı Bakanlar Kurulu Ka</w:t>
      </w:r>
      <w:r>
        <w:t xml:space="preserve">rarı ile; 197 sayılı Motorlu Taşıtlar Vergisi Kanununun 5 inci maddesindeki (I) sayılı tarifede yer alan otomobil, kaptıkaçtı, arazi taşıtları ve benzeri taşıtlar için, yıllar itibarıyla uygulanacak olan motorlu taşıtlar vergisi tutarları, Türkiye Sigorta </w:t>
      </w:r>
      <w:r>
        <w:t>ve Reasürans Şirketleri Birliği tarafından her yılın Ocak ayında ilan edilen kasko sigortası değerlerinin %5’ini aşması halinde, aynı yaş grubunda bulunan taşıtlara ait vergi tutarları, bir alt kademedeki taşıtlara isabet eden vergi tutarı olarak uygulanac</w:t>
      </w:r>
      <w:r>
        <w:t>aktır.</w:t>
      </w:r>
    </w:p>
    <w:p w:rsidR="00000000" w:rsidRDefault="00C05D60">
      <w:pPr>
        <w:spacing w:before="120" w:line="340" w:lineRule="exact"/>
        <w:ind w:left="720" w:right="902" w:firstLine="539"/>
        <w:jc w:val="both"/>
        <w:outlineLvl w:val="0"/>
        <w:divId w:val="1061178200"/>
        <w:rPr>
          <w:b/>
        </w:rPr>
      </w:pPr>
      <w:r>
        <w:rPr>
          <w:b/>
        </w:rPr>
        <w:t> </w:t>
      </w:r>
    </w:p>
    <w:p w:rsidR="00000000" w:rsidRDefault="00C05D60">
      <w:pPr>
        <w:spacing w:before="120"/>
        <w:ind w:right="900"/>
        <w:jc w:val="both"/>
        <w:outlineLvl w:val="0"/>
        <w:divId w:val="1061178200"/>
        <w:rPr>
          <w:b/>
        </w:rPr>
      </w:pPr>
      <w:r>
        <w:rPr>
          <w:b/>
        </w:rPr>
        <w:t> </w:t>
      </w:r>
    </w:p>
    <w:p w:rsidR="00000000" w:rsidRDefault="00C05D60">
      <w:pPr>
        <w:spacing w:before="120"/>
        <w:ind w:left="720" w:right="900" w:firstLine="540"/>
        <w:jc w:val="both"/>
        <w:outlineLvl w:val="0"/>
        <w:divId w:val="1061178200"/>
        <w:rPr>
          <w:b/>
        </w:rPr>
      </w:pPr>
      <w:r>
        <w:rPr>
          <w:b/>
        </w:rPr>
        <w:t> </w:t>
      </w:r>
    </w:p>
    <w:p w:rsidR="00000000" w:rsidRDefault="00C05D60">
      <w:pPr>
        <w:spacing w:before="120"/>
        <w:ind w:right="900"/>
        <w:jc w:val="both"/>
        <w:outlineLvl w:val="0"/>
        <w:divId w:val="1061178200"/>
        <w:rPr>
          <w:b/>
        </w:rPr>
      </w:pPr>
      <w:r>
        <w:rPr>
          <w:b/>
        </w:rPr>
        <w:t> </w:t>
      </w:r>
    </w:p>
    <w:p w:rsidR="00000000" w:rsidRDefault="00C05D60">
      <w:pPr>
        <w:spacing w:before="120"/>
        <w:ind w:left="720" w:right="900" w:firstLine="540"/>
        <w:jc w:val="both"/>
        <w:outlineLvl w:val="0"/>
        <w:divId w:val="1061178200"/>
        <w:rPr>
          <w:b/>
        </w:rPr>
      </w:pPr>
      <w:r>
        <w:rPr>
          <w:b/>
        </w:rPr>
        <w:t> </w:t>
      </w:r>
    </w:p>
    <w:p w:rsidR="00000000" w:rsidRDefault="00C05D60">
      <w:pPr>
        <w:spacing w:before="120"/>
        <w:ind w:left="720" w:right="900" w:firstLine="540"/>
        <w:jc w:val="both"/>
        <w:outlineLvl w:val="0"/>
        <w:divId w:val="1061178200"/>
      </w:pPr>
      <w:r>
        <w:rPr>
          <w:b/>
        </w:rPr>
        <w:t>-</w:t>
      </w:r>
      <w:r>
        <w:t xml:space="preserve"> </w:t>
      </w:r>
      <w:r>
        <w:rPr>
          <w:b/>
        </w:rPr>
        <w:t>Araç Muayenelerinde Alınacak Harçlar:</w:t>
      </w:r>
      <w:r>
        <w:t xml:space="preserve"> Maliye Bakanlığınca 31/12/2004 tarihinde yayınlanan “Karayolları Trafik Muayene İstasyonlarında Yapılacak Araç Muayenelerinde Alınacak Harçlar Hakkında 1 </w:t>
      </w:r>
      <w:proofErr w:type="spellStart"/>
      <w:r>
        <w:t>No’lu</w:t>
      </w:r>
      <w:proofErr w:type="spellEnd"/>
      <w:r>
        <w:t xml:space="preserve"> Sirküler” ile, 01/01/2005 </w:t>
      </w:r>
      <w:r>
        <w:t>tarihinden itibaren muayene istasyonlarınca yapılacak araç muayenelerinde alınacak Teknik Muayene Harç tutarları,</w:t>
      </w:r>
    </w:p>
    <w:p w:rsidR="00000000" w:rsidRDefault="00C05D60">
      <w:pPr>
        <w:spacing w:before="120"/>
        <w:ind w:left="720" w:right="900" w:firstLine="540"/>
        <w:jc w:val="both"/>
        <w:outlineLvl w:val="0"/>
        <w:divId w:val="1061178200"/>
      </w:pPr>
      <w:r>
        <w:rPr>
          <w:b/>
        </w:rPr>
        <w:t>a-</w:t>
      </w:r>
      <w:r>
        <w:t xml:space="preserve"> Otobüs, Kamyon, çekici ve tanker için.................................................118-YTL.</w:t>
      </w:r>
    </w:p>
    <w:p w:rsidR="00000000" w:rsidRDefault="00C05D60">
      <w:pPr>
        <w:spacing w:before="120"/>
        <w:ind w:left="720" w:right="900" w:firstLine="540"/>
        <w:jc w:val="both"/>
        <w:outlineLvl w:val="0"/>
        <w:divId w:val="1061178200"/>
      </w:pPr>
      <w:r>
        <w:rPr>
          <w:b/>
        </w:rPr>
        <w:t>b-</w:t>
      </w:r>
      <w:r>
        <w:t>Otomobil, minibüs, kamyonet, özel amaçlı t</w:t>
      </w:r>
      <w:r>
        <w:t>aşıt, arazi taşıtı, römork ve yarı römork için……….88,5-YTL.</w:t>
      </w:r>
    </w:p>
    <w:p w:rsidR="00000000" w:rsidRDefault="00C05D60">
      <w:pPr>
        <w:spacing w:before="120"/>
        <w:ind w:left="720" w:right="900" w:firstLine="540"/>
        <w:jc w:val="both"/>
        <w:outlineLvl w:val="0"/>
        <w:divId w:val="1061178200"/>
      </w:pPr>
      <w:r>
        <w:rPr>
          <w:b/>
        </w:rPr>
        <w:t xml:space="preserve">c- </w:t>
      </w:r>
      <w:r>
        <w:t xml:space="preserve">Traktör (römorklu ve römorksuz), motosiklet, motorlu bisiklet için………………47,2-YTL. olarak uygulanacaktır. </w:t>
      </w:r>
    </w:p>
    <w:p w:rsidR="00000000" w:rsidRDefault="00C05D60">
      <w:pPr>
        <w:spacing w:before="120"/>
        <w:ind w:left="720" w:right="900" w:firstLine="540"/>
        <w:jc w:val="both"/>
        <w:outlineLvl w:val="0"/>
        <w:divId w:val="1061178200"/>
      </w:pPr>
      <w:r>
        <w:rPr>
          <w:b/>
        </w:rPr>
        <w:t xml:space="preserve">-Çevre Temizlik Vergisi: </w:t>
      </w:r>
      <w:r>
        <w:t>Konutlara ait çevre temizlik vergisi</w:t>
      </w:r>
      <w:r>
        <w:rPr>
          <w:b/>
        </w:rPr>
        <w:t xml:space="preserve">, </w:t>
      </w:r>
      <w:r>
        <w:t xml:space="preserve">su tüketim miktarı esas </w:t>
      </w:r>
      <w:r>
        <w:t xml:space="preserve">alınmak suretiyle metreküp başına Büyükşehirlerde 15 </w:t>
      </w:r>
      <w:proofErr w:type="spellStart"/>
      <w:r>
        <w:t>YKr</w:t>
      </w:r>
      <w:proofErr w:type="spellEnd"/>
      <w:r>
        <w:t xml:space="preserve"> diğer yerlerde 12 </w:t>
      </w:r>
      <w:proofErr w:type="spellStart"/>
      <w:r>
        <w:t>YKr</w:t>
      </w:r>
      <w:proofErr w:type="spellEnd"/>
      <w:r>
        <w:t xml:space="preserve"> olarak hesaplanacaktır. İşyerleri ve diğer şekilde kullanılan binalara ait çevre temizlik vergisi, 2464 sayılı Kanunun mükerrer 44 üncü maddesinde yer alan tarifeye göre alınaca</w:t>
      </w:r>
      <w:r>
        <w:t>k ve Büyükşehirlerde % 25 artırımlı uygulanacaktır.</w:t>
      </w:r>
      <w:r>
        <w:rPr>
          <w:b/>
        </w:rPr>
        <w:t xml:space="preserve"> </w:t>
      </w:r>
    </w:p>
    <w:p w:rsidR="00000000" w:rsidRDefault="00C05D60">
      <w:pPr>
        <w:ind w:left="720" w:right="361" w:firstLine="540"/>
        <w:divId w:val="1061178200"/>
      </w:pPr>
      <w:r>
        <w:t> </w:t>
      </w:r>
    </w:p>
    <w:p w:rsidR="00000000" w:rsidRDefault="00C05D60">
      <w:pPr>
        <w:ind w:left="900" w:right="361" w:firstLine="360"/>
        <w:divId w:val="1061178200"/>
      </w:pPr>
      <w:r>
        <w:rPr>
          <w:b/>
        </w:rPr>
        <w:t>-Gelir Vergisi Tarifesi:</w:t>
      </w:r>
      <w:r>
        <w:t xml:space="preserve"> Gelir Vergisi Kanununun 103 üncü maddesinde düzenlenmiş olan 2005 yılı gelir vergisi tarifesi aşağıdaki gibidir.</w:t>
      </w:r>
    </w:p>
    <w:p w:rsidR="00000000" w:rsidRDefault="00C05D60">
      <w:pPr>
        <w:ind w:right="361"/>
        <w:divId w:val="1061178200"/>
      </w:pPr>
      <w:r>
        <w:t> </w:t>
      </w:r>
    </w:p>
    <w:p w:rsidR="00000000" w:rsidRDefault="00C05D60">
      <w:pPr>
        <w:ind w:left="900" w:right="361" w:firstLine="360"/>
        <w:divId w:val="1061178200"/>
      </w:pPr>
      <w:r>
        <w:t> </w:t>
      </w:r>
    </w:p>
    <w:p w:rsidR="00000000" w:rsidRDefault="00C05D60">
      <w:pPr>
        <w:ind w:left="900" w:right="361" w:firstLine="360"/>
        <w:divId w:val="1061178200"/>
      </w:pPr>
      <w:r>
        <w:t>Gelir vergisine tabi gelirler;</w:t>
      </w:r>
    </w:p>
    <w:p w:rsidR="00000000" w:rsidRDefault="00C05D60">
      <w:pPr>
        <w:numPr>
          <w:ilvl w:val="0"/>
          <w:numId w:val="2"/>
        </w:numPr>
        <w:ind w:right="361"/>
        <w:divId w:val="1061178200"/>
      </w:pPr>
      <w:r>
        <w:rPr>
          <w:rFonts w:ascii="Symbol" w:hAnsi="Symbol"/>
        </w:rPr>
        <w:t></w:t>
      </w:r>
      <w:r>
        <w:rPr>
          <w:sz w:val="14"/>
          <w:szCs w:val="14"/>
        </w:rPr>
        <w:t xml:space="preserve">        </w:t>
      </w:r>
      <w:r>
        <w:t>6.600 Yeni Türk Lir</w:t>
      </w:r>
      <w:r>
        <w:t>asına kadar……………………………………………..%20</w:t>
      </w:r>
    </w:p>
    <w:p w:rsidR="00000000" w:rsidRDefault="00C05D60">
      <w:pPr>
        <w:numPr>
          <w:ilvl w:val="0"/>
          <w:numId w:val="2"/>
        </w:numPr>
        <w:ind w:right="361"/>
        <w:divId w:val="1061178200"/>
      </w:pPr>
      <w:r>
        <w:rPr>
          <w:rFonts w:ascii="Symbol" w:hAnsi="Symbol"/>
        </w:rPr>
        <w:t></w:t>
      </w:r>
      <w:r>
        <w:rPr>
          <w:sz w:val="14"/>
          <w:szCs w:val="14"/>
        </w:rPr>
        <w:t xml:space="preserve">        </w:t>
      </w:r>
      <w:r>
        <w:t>15.000 Yeni Türk Lirasının 6.600 lirası için 1.320 lira, fazlası…………...........%25</w:t>
      </w:r>
    </w:p>
    <w:p w:rsidR="00000000" w:rsidRDefault="00C05D60">
      <w:pPr>
        <w:numPr>
          <w:ilvl w:val="0"/>
          <w:numId w:val="2"/>
        </w:numPr>
        <w:ind w:right="361"/>
        <w:divId w:val="1061178200"/>
      </w:pPr>
      <w:r>
        <w:rPr>
          <w:rFonts w:ascii="Symbol" w:hAnsi="Symbol"/>
        </w:rPr>
        <w:t></w:t>
      </w:r>
      <w:r>
        <w:rPr>
          <w:sz w:val="14"/>
          <w:szCs w:val="14"/>
        </w:rPr>
        <w:t xml:space="preserve">        </w:t>
      </w:r>
      <w:r>
        <w:t>30.000 Yeni Türk Lirasının 15.000 lirası için 3.420 lira, fazlası……….......…..%30</w:t>
      </w:r>
    </w:p>
    <w:p w:rsidR="00000000" w:rsidRDefault="00C05D60">
      <w:pPr>
        <w:numPr>
          <w:ilvl w:val="0"/>
          <w:numId w:val="2"/>
        </w:numPr>
        <w:ind w:right="361"/>
        <w:divId w:val="1061178200"/>
      </w:pPr>
      <w:r>
        <w:rPr>
          <w:rFonts w:ascii="Symbol" w:hAnsi="Symbol"/>
        </w:rPr>
        <w:t></w:t>
      </w:r>
      <w:r>
        <w:rPr>
          <w:sz w:val="14"/>
          <w:szCs w:val="14"/>
        </w:rPr>
        <w:t xml:space="preserve">        </w:t>
      </w:r>
      <w:r>
        <w:t>78.000 Yeni Türk Lirasının 30.</w:t>
      </w:r>
      <w:r>
        <w:t>000 lirası için 7.920 lira, fazlası…….......……..%35</w:t>
      </w:r>
    </w:p>
    <w:p w:rsidR="00000000" w:rsidRDefault="00C05D60">
      <w:pPr>
        <w:numPr>
          <w:ilvl w:val="0"/>
          <w:numId w:val="2"/>
        </w:numPr>
        <w:ind w:right="361"/>
        <w:divId w:val="1061178200"/>
      </w:pPr>
      <w:r>
        <w:rPr>
          <w:rFonts w:ascii="Symbol" w:hAnsi="Symbol"/>
        </w:rPr>
        <w:t></w:t>
      </w:r>
      <w:r>
        <w:rPr>
          <w:sz w:val="14"/>
          <w:szCs w:val="14"/>
        </w:rPr>
        <w:t xml:space="preserve">        </w:t>
      </w:r>
      <w:r>
        <w:t>78.000 Yeni Türk Lirasından fazlasının 78.000 lirası için 24.720 lira, fazlası…..%40</w:t>
      </w:r>
    </w:p>
    <w:p w:rsidR="00000000" w:rsidRDefault="00C05D60">
      <w:pPr>
        <w:ind w:left="1620" w:right="361"/>
        <w:divId w:val="1061178200"/>
      </w:pPr>
      <w:r>
        <w:t> </w:t>
      </w:r>
    </w:p>
    <w:p w:rsidR="00000000" w:rsidRDefault="00C05D60">
      <w:pPr>
        <w:ind w:left="1620" w:right="361"/>
        <w:divId w:val="1061178200"/>
      </w:pPr>
      <w:r>
        <w:t> </w:t>
      </w:r>
    </w:p>
    <w:p w:rsidR="00000000" w:rsidRDefault="00C05D60">
      <w:pPr>
        <w:ind w:left="900" w:right="361" w:firstLine="360"/>
        <w:divId w:val="1061178200"/>
      </w:pPr>
      <w:r>
        <w:t xml:space="preserve">Oranında vergilendirilecektir. Ücret gelirlerinin </w:t>
      </w:r>
      <w:r>
        <w:t>vergilendirilmesinde yukarıdaki tarifede yer alan vergi oranları 5’er puan indirilmek suretiyle uygulanacaktır.</w:t>
      </w:r>
    </w:p>
    <w:p w:rsidR="00000000" w:rsidRDefault="00C05D60">
      <w:pPr>
        <w:ind w:left="900" w:right="361" w:firstLine="360"/>
        <w:divId w:val="1061178200"/>
      </w:pPr>
      <w:r>
        <w:t>Bilgilerinizi ve oda üyelerinize duyurulması hususunda gereğini rica ederiz.</w:t>
      </w:r>
    </w:p>
    <w:p w:rsidR="00000000" w:rsidRDefault="00C05D60">
      <w:pPr>
        <w:ind w:left="900" w:right="361" w:firstLine="360"/>
        <w:divId w:val="1061178200"/>
      </w:pPr>
      <w:r>
        <w:t> </w:t>
      </w:r>
    </w:p>
    <w:p w:rsidR="00000000" w:rsidRDefault="00C05D60">
      <w:pPr>
        <w:ind w:left="900" w:right="361" w:firstLine="360"/>
        <w:divId w:val="1061178200"/>
      </w:pPr>
      <w:r>
        <w:t> </w:t>
      </w:r>
    </w:p>
    <w:p w:rsidR="00000000" w:rsidRDefault="00C05D60">
      <w:pPr>
        <w:ind w:right="361"/>
        <w:jc w:val="both"/>
        <w:divId w:val="1061178200"/>
        <w:rPr>
          <w:b/>
          <w:sz w:val="26"/>
          <w:szCs w:val="26"/>
        </w:rPr>
      </w:pPr>
      <w:r>
        <w:rPr>
          <w:b/>
          <w:sz w:val="26"/>
          <w:szCs w:val="26"/>
        </w:rPr>
        <w:t> </w:t>
      </w:r>
    </w:p>
    <w:p w:rsidR="00000000" w:rsidRDefault="00C05D60">
      <w:pPr>
        <w:ind w:right="361"/>
        <w:jc w:val="both"/>
        <w:divId w:val="1061178200"/>
        <w:rPr>
          <w:b/>
          <w:sz w:val="26"/>
          <w:szCs w:val="26"/>
        </w:rPr>
      </w:pPr>
      <w:r>
        <w:rPr>
          <w:b/>
          <w:sz w:val="26"/>
          <w:szCs w:val="26"/>
        </w:rPr>
        <w:t> </w:t>
      </w:r>
    </w:p>
    <w:p w:rsidR="00000000" w:rsidRDefault="00C05D60">
      <w:pPr>
        <w:tabs>
          <w:tab w:val="left" w:pos="8820"/>
        </w:tabs>
        <w:spacing w:before="120" w:line="120" w:lineRule="auto"/>
        <w:ind w:left="540" w:right="23" w:firstLine="360"/>
        <w:jc w:val="both"/>
        <w:divId w:val="1061178200"/>
        <w:rPr>
          <w:b/>
          <w:sz w:val="26"/>
          <w:szCs w:val="26"/>
        </w:rPr>
      </w:pPr>
      <w:r>
        <w:rPr>
          <w:sz w:val="26"/>
          <w:szCs w:val="26"/>
        </w:rPr>
        <w:t xml:space="preserve">             Hidayet  </w:t>
      </w:r>
      <w:r>
        <w:rPr>
          <w:b/>
          <w:sz w:val="26"/>
          <w:szCs w:val="26"/>
        </w:rPr>
        <w:t xml:space="preserve">MANAVOĞLU                           </w:t>
      </w:r>
      <w:r>
        <w:rPr>
          <w:sz w:val="26"/>
          <w:szCs w:val="26"/>
        </w:rPr>
        <w:t>İ</w:t>
      </w:r>
      <w:r>
        <w:rPr>
          <w:sz w:val="26"/>
          <w:szCs w:val="26"/>
        </w:rPr>
        <w:t xml:space="preserve">brahim </w:t>
      </w:r>
      <w:r>
        <w:rPr>
          <w:b/>
          <w:sz w:val="26"/>
          <w:szCs w:val="26"/>
        </w:rPr>
        <w:t xml:space="preserve">YÖNEL  </w:t>
      </w:r>
      <w:r>
        <w:rPr>
          <w:b/>
          <w:sz w:val="26"/>
          <w:szCs w:val="26"/>
        </w:rPr>
        <w:tab/>
      </w:r>
    </w:p>
    <w:p w:rsidR="00000000" w:rsidRDefault="00C05D60">
      <w:pPr>
        <w:spacing w:before="120" w:line="120" w:lineRule="auto"/>
        <w:ind w:left="540" w:right="23" w:firstLine="360"/>
        <w:jc w:val="both"/>
        <w:divId w:val="1061178200"/>
        <w:rPr>
          <w:sz w:val="26"/>
          <w:szCs w:val="26"/>
        </w:rPr>
      </w:pPr>
      <w:r>
        <w:rPr>
          <w:b/>
          <w:sz w:val="26"/>
          <w:szCs w:val="26"/>
        </w:rPr>
        <w:t xml:space="preserve">             GENEL SEKRETER                                BAŞKAN VEKİLİ</w:t>
      </w:r>
    </w:p>
    <w:p w:rsidR="00000000" w:rsidRDefault="00C05D60">
      <w:pPr>
        <w:ind w:right="361"/>
        <w:jc w:val="both"/>
        <w:divId w:val="1061178200"/>
        <w:rPr>
          <w:sz w:val="26"/>
          <w:szCs w:val="26"/>
        </w:rPr>
      </w:pPr>
      <w:r>
        <w:rPr>
          <w:sz w:val="26"/>
          <w:szCs w:val="26"/>
        </w:rPr>
        <w:t> </w:t>
      </w:r>
    </w:p>
    <w:p w:rsidR="00000000" w:rsidRDefault="00C05D60">
      <w:pPr>
        <w:ind w:right="361" w:firstLine="540"/>
        <w:jc w:val="both"/>
        <w:divId w:val="1061178200"/>
        <w:rPr>
          <w:sz w:val="26"/>
          <w:szCs w:val="26"/>
        </w:rPr>
      </w:pPr>
      <w:r>
        <w:rPr>
          <w:sz w:val="26"/>
          <w:szCs w:val="26"/>
        </w:rPr>
        <w:t> </w:t>
      </w:r>
    </w:p>
    <w:p w:rsidR="00000000" w:rsidRDefault="00C05D60">
      <w:pPr>
        <w:ind w:right="361" w:firstLine="540"/>
        <w:jc w:val="both"/>
        <w:divId w:val="1061178200"/>
        <w:rPr>
          <w:b/>
          <w:bCs/>
          <w:sz w:val="26"/>
          <w:szCs w:val="26"/>
          <w:u w:val="single"/>
        </w:rPr>
      </w:pPr>
      <w:r>
        <w:rPr>
          <w:b/>
          <w:bCs/>
          <w:sz w:val="26"/>
          <w:szCs w:val="26"/>
          <w:u w:val="single"/>
        </w:rPr>
        <w:t>E       k       i        :</w:t>
      </w:r>
    </w:p>
    <w:p w:rsidR="00000000" w:rsidRDefault="00C05D60">
      <w:pPr>
        <w:ind w:right="361" w:firstLine="540"/>
        <w:jc w:val="both"/>
        <w:divId w:val="1061178200"/>
        <w:rPr>
          <w:sz w:val="26"/>
          <w:szCs w:val="26"/>
        </w:rPr>
      </w:pPr>
      <w:r>
        <w:rPr>
          <w:sz w:val="26"/>
          <w:szCs w:val="26"/>
        </w:rPr>
        <w:t xml:space="preserve">3 sayfa </w:t>
      </w:r>
      <w:proofErr w:type="spellStart"/>
      <w:r>
        <w:rPr>
          <w:sz w:val="26"/>
          <w:szCs w:val="26"/>
        </w:rPr>
        <w:t>Muh</w:t>
      </w:r>
      <w:proofErr w:type="spellEnd"/>
      <w:r>
        <w:rPr>
          <w:sz w:val="26"/>
          <w:szCs w:val="26"/>
        </w:rPr>
        <w:t>.</w:t>
      </w:r>
      <w:proofErr w:type="spellStart"/>
      <w:r>
        <w:rPr>
          <w:sz w:val="26"/>
          <w:szCs w:val="26"/>
        </w:rPr>
        <w:t>Üc</w:t>
      </w:r>
      <w:proofErr w:type="spellEnd"/>
      <w:r>
        <w:rPr>
          <w:sz w:val="26"/>
          <w:szCs w:val="26"/>
        </w:rPr>
        <w:t>.tarifesi</w:t>
      </w:r>
    </w:p>
    <w:p w:rsidR="00000000" w:rsidRDefault="00C05D60">
      <w:pPr>
        <w:ind w:right="361" w:firstLine="540"/>
        <w:jc w:val="both"/>
        <w:divId w:val="1061178200"/>
        <w:rPr>
          <w:sz w:val="26"/>
          <w:szCs w:val="26"/>
        </w:rPr>
      </w:pPr>
      <w:r>
        <w:rPr>
          <w:sz w:val="26"/>
          <w:szCs w:val="26"/>
        </w:rPr>
        <w:t> </w:t>
      </w:r>
    </w:p>
    <w:p w:rsidR="00C05D60" w:rsidRDefault="00C05D60">
      <w:pPr>
        <w:divId w:val="1061178200"/>
      </w:pPr>
      <w:r>
        <w:t> </w:t>
      </w:r>
    </w:p>
    <w:sectPr w:rsidR="00C05D6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002A0A"/>
    <w:multiLevelType w:val="hybridMultilevel"/>
    <w:tmpl w:val="B7D883C0"/>
    <w:lvl w:ilvl="0" w:tplc="041F0001">
      <w:start w:val="1"/>
      <w:numFmt w:val="bullet"/>
      <w:lvlText w:val=""/>
      <w:lvlJc w:val="left"/>
      <w:pPr>
        <w:tabs>
          <w:tab w:val="num" w:pos="1980"/>
        </w:tabs>
        <w:ind w:left="198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grammar="clean"/>
  <w:attachedTemplate r:id="rId1"/>
  <w:defaultTabStop w:val="708"/>
  <w:hyphenationZone w:val="420"/>
  <w:noPunctuationKerning/>
  <w:characterSpacingControl w:val="doNotCompress"/>
  <w:compat/>
  <w:rsids>
    <w:rsidRoot w:val="00753643"/>
    <w:rsid w:val="00753643"/>
    <w:rsid w:val="00C05D6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Balk1">
    <w:name w:val="heading 1"/>
    <w:basedOn w:val="Normal"/>
    <w:next w:val="Normal"/>
    <w:link w:val="Balk1Char"/>
    <w:uiPriority w:val="9"/>
    <w:qFormat/>
    <w:pPr>
      <w:keepNext/>
      <w:spacing w:before="120" w:line="120" w:lineRule="auto"/>
      <w:ind w:left="2318" w:right="-335" w:firstLine="709"/>
      <w:jc w:val="center"/>
      <w:outlineLvl w:val="0"/>
    </w:pPr>
    <w:rPr>
      <w:rFonts w:eastAsiaTheme="minorEastAsia"/>
      <w:b/>
      <w:color w:val="FF0000"/>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Pr>
      <w:color w:val="0000FF"/>
      <w:u w:val="single"/>
    </w:rPr>
  </w:style>
  <w:style w:type="character" w:styleId="zlenenKpr">
    <w:name w:val="FollowedHyperlink"/>
    <w:basedOn w:val="VarsaylanParagrafYazTipi"/>
    <w:uiPriority w:val="99"/>
    <w:semiHidden/>
    <w:unhideWhenUsed/>
    <w:rPr>
      <w:color w:val="800080"/>
      <w:u w:val="single"/>
    </w:rPr>
  </w:style>
  <w:style w:type="character" w:customStyle="1" w:styleId="Balk1Char">
    <w:name w:val="Başlık 1 Char"/>
    <w:basedOn w:val="VarsaylanParagrafYazTipi"/>
    <w:link w:val="Balk1"/>
    <w:uiPriority w:val="9"/>
    <w:rPr>
      <w:rFonts w:asciiTheme="majorHAnsi" w:eastAsiaTheme="majorEastAsia" w:hAnsiTheme="majorHAnsi" w:cstheme="majorBidi"/>
      <w:b/>
      <w:bCs/>
      <w:color w:val="365F91" w:themeColor="accent1" w:themeShade="BF"/>
      <w:sz w:val="28"/>
      <w:szCs w:val="28"/>
    </w:rPr>
  </w:style>
  <w:style w:type="character" w:customStyle="1" w:styleId="msohyperlnk">
    <w:name w:val="msohyperlınk"/>
    <w:basedOn w:val="VarsaylanParagrafYazTipi"/>
    <w:rPr>
      <w:color w:val="0000FF"/>
      <w:u w:val="single"/>
    </w:rPr>
  </w:style>
  <w:style w:type="character" w:customStyle="1" w:styleId="msohyperlnkfollowed">
    <w:name w:val="msohyperlınkfollowed"/>
    <w:basedOn w:val="VarsaylanParagrafYazTipi"/>
    <w:rPr>
      <w:color w:val="800080"/>
      <w:u w:val="single"/>
    </w:rPr>
  </w:style>
</w:styles>
</file>

<file path=word/webSettings.xml><?xml version="1.0" encoding="utf-8"?>
<w:webSettings xmlns:r="http://schemas.openxmlformats.org/officeDocument/2006/relationships" xmlns:w="http://schemas.openxmlformats.org/wordprocessingml/2006/main">
  <w:divs>
    <w:div w:id="10611782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esk.org.tr/" TargetMode="External"/><Relationship Id="rId5" Type="http://schemas.openxmlformats.org/officeDocument/2006/relationships/hyperlink" Target="http://www.tesk.org.tr/"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716</Words>
  <Characters>4082</Characters>
  <Application>Microsoft Office Word</Application>
  <DocSecurity>0</DocSecurity>
  <Lines>34</Lines>
  <Paragraphs>9</Paragraphs>
  <ScaleCrop>false</ScaleCrop>
  <Company>TOSHIBA</Company>
  <LinksUpToDate>false</LinksUpToDate>
  <CharactersWithSpaces>4789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Tarih:11</dc:title>
  <dc:creator>TŞOF</dc:creator>
  <cp:lastModifiedBy>naci özdemir</cp:lastModifiedBy>
  <cp:revision>2</cp:revision>
  <dcterms:created xsi:type="dcterms:W3CDTF">2010-05-24T11:21:00Z</dcterms:created>
  <dcterms:modified xsi:type="dcterms:W3CDTF">2010-05-24T11:21:00Z</dcterms:modified>
</cp:coreProperties>
</file>