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0000" w:rsidRDefault="007849F7">
      <w:pPr>
        <w:ind w:right="3945"/>
        <w:jc w:val="both"/>
        <w:divId w:val="2113237838"/>
      </w:pPr>
      <w:r>
        <w:rPr>
          <w:rFonts w:ascii="TurkmenAlfabe" w:hAnsi="TurkmenAlfabe"/>
          <w:b/>
          <w:bCs/>
          <w:sz w:val="26"/>
          <w:szCs w:val="26"/>
        </w:rPr>
        <w:t>Tarih: 29.06.2004</w:t>
      </w:r>
    </w:p>
    <w:p w:rsidR="00000000" w:rsidRDefault="007849F7">
      <w:pPr>
        <w:ind w:right="3945"/>
        <w:jc w:val="both"/>
        <w:divId w:val="2113237838"/>
      </w:pPr>
      <w:proofErr w:type="gramStart"/>
      <w:r>
        <w:rPr>
          <w:rFonts w:ascii="TurkmenAlfabe" w:hAnsi="TurkmenAlfabe"/>
          <w:b/>
          <w:bCs/>
          <w:sz w:val="26"/>
          <w:szCs w:val="26"/>
        </w:rPr>
        <w:t>Sayı 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 xml:space="preserve"> :2460</w:t>
      </w:r>
      <w:proofErr w:type="gramEnd"/>
      <w:r>
        <w:rPr>
          <w:rFonts w:ascii="TurkmenAlfabe" w:hAnsi="TurkmenAlfabe"/>
          <w:b/>
          <w:bCs/>
          <w:sz w:val="26"/>
          <w:szCs w:val="26"/>
        </w:rPr>
        <w:t>                         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</w:p>
    <w:p w:rsidR="00000000" w:rsidRDefault="007849F7">
      <w:pPr>
        <w:ind w:right="3945"/>
        <w:jc w:val="both"/>
        <w:divId w:val="2113237838"/>
      </w:pPr>
      <w:proofErr w:type="gramStart"/>
      <w:r>
        <w:rPr>
          <w:rFonts w:ascii="TurkmenAlfabe" w:hAnsi="TurkmenAlfabe"/>
          <w:b/>
          <w:bCs/>
          <w:sz w:val="26"/>
          <w:szCs w:val="26"/>
        </w:rPr>
        <w:t>Konu :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Kayıt</w:t>
      </w:r>
      <w:proofErr w:type="gramEnd"/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ücreti ve yıllık aidat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proofErr w:type="spellStart"/>
      <w:r>
        <w:rPr>
          <w:rFonts w:ascii="TurkmenAlfabe" w:hAnsi="TurkmenAlfabe"/>
          <w:b/>
          <w:bCs/>
          <w:sz w:val="26"/>
          <w:szCs w:val="26"/>
        </w:rPr>
        <w:t>hk</w:t>
      </w:r>
      <w:proofErr w:type="spellEnd"/>
      <w:r>
        <w:rPr>
          <w:rFonts w:ascii="TurkmenAlfabe" w:hAnsi="TurkmenAlfabe"/>
          <w:b/>
          <w:bCs/>
          <w:sz w:val="26"/>
          <w:szCs w:val="26"/>
        </w:rPr>
        <w:t>.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</w:p>
    <w:p w:rsidR="00000000" w:rsidRDefault="007849F7">
      <w:pPr>
        <w:ind w:right="3945"/>
        <w:jc w:val="both"/>
        <w:divId w:val="2113237838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7849F7">
      <w:pPr>
        <w:ind w:right="3945"/>
        <w:jc w:val="both"/>
        <w:divId w:val="2113237838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7849F7">
      <w:pPr>
        <w:ind w:right="3945"/>
        <w:jc w:val="both"/>
        <w:divId w:val="2113237838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7849F7">
      <w:pPr>
        <w:ind w:right="3945"/>
        <w:jc w:val="both"/>
        <w:divId w:val="2113237838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7849F7">
      <w:pPr>
        <w:ind w:right="3945"/>
        <w:jc w:val="center"/>
        <w:divId w:val="2113237838"/>
        <w:rPr>
          <w:rFonts w:ascii="Arial Black" w:hAnsi="Arial Black"/>
        </w:rPr>
      </w:pPr>
      <w:r>
        <w:rPr>
          <w:rFonts w:ascii="Arial Black" w:hAnsi="Arial Black"/>
          <w:b/>
          <w:bCs/>
          <w:sz w:val="26"/>
          <w:szCs w:val="26"/>
        </w:rPr>
        <w:t>FEDERASYONA BAĞLI ODALARA</w:t>
      </w:r>
    </w:p>
    <w:p w:rsidR="00000000" w:rsidRDefault="007849F7">
      <w:pPr>
        <w:ind w:right="3945"/>
        <w:jc w:val="center"/>
        <w:divId w:val="2113237838"/>
        <w:rPr>
          <w:rFonts w:ascii="Arial Black" w:hAnsi="Arial Black"/>
        </w:rPr>
      </w:pPr>
      <w:r>
        <w:rPr>
          <w:rFonts w:ascii="Arial Black" w:hAnsi="Arial Black"/>
          <w:b/>
          <w:bCs/>
          <w:sz w:val="26"/>
          <w:szCs w:val="26"/>
        </w:rPr>
        <w:t>176 NOLU GENELGE</w:t>
      </w:r>
    </w:p>
    <w:p w:rsidR="00000000" w:rsidRDefault="007849F7">
      <w:pPr>
        <w:ind w:right="3945"/>
        <w:jc w:val="center"/>
        <w:divId w:val="2113237838"/>
        <w:rPr>
          <w:rFonts w:ascii="Arial Black" w:hAnsi="Arial Black"/>
        </w:rPr>
      </w:pPr>
    </w:p>
    <w:p w:rsidR="00000000" w:rsidRDefault="007849F7">
      <w:pPr>
        <w:ind w:right="3945"/>
        <w:jc w:val="center"/>
        <w:divId w:val="2113237838"/>
        <w:rPr>
          <w:rFonts w:ascii="Arial Black" w:hAnsi="Arial Black"/>
        </w:rPr>
      </w:pPr>
    </w:p>
    <w:p w:rsidR="00000000" w:rsidRDefault="007849F7">
      <w:pPr>
        <w:ind w:right="3945"/>
        <w:jc w:val="both"/>
        <w:divId w:val="2113237838"/>
      </w:pPr>
      <w:r>
        <w:rPr>
          <w:rFonts w:ascii="TurkmenAlfabe" w:hAnsi="TurkmenAlfabe"/>
          <w:b/>
          <w:bCs/>
          <w:sz w:val="26"/>
          <w:szCs w:val="26"/>
        </w:rPr>
        <w:t>                          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</w:p>
    <w:p w:rsidR="00000000" w:rsidRDefault="007849F7">
      <w:pPr>
        <w:ind w:right="3945"/>
        <w:jc w:val="both"/>
        <w:divId w:val="2113237838"/>
      </w:pPr>
      <w:r>
        <w:rPr>
          <w:rFonts w:ascii="TurkmenAlfabe" w:hAnsi="TurkmenAlfabe"/>
          <w:b/>
          <w:bCs/>
          <w:sz w:val="26"/>
          <w:szCs w:val="26"/>
        </w:rPr>
        <w:t>Bilindiği üzere; 507 sayılı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Kanunun ilgili maddeleri ve Yönetmelikleri çerçevesinde “üyelerin odalarına,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kayıt sırasında ödeyecekleri kayıt ücreti ve her yıl ödeyecekleri yıllık aidat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ile Odaların Birlik ve Federasyonlara, Birlik ve Federasyonların ise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Konfederasyona ödeyecekleri kay</w:t>
      </w:r>
      <w:r>
        <w:rPr>
          <w:rFonts w:ascii="TurkmenAlfabe" w:hAnsi="TurkmenAlfabe"/>
          <w:b/>
          <w:bCs/>
          <w:sz w:val="26"/>
          <w:szCs w:val="26"/>
        </w:rPr>
        <w:t>ıt ücretleri” Türkiye Esnaf ve Sanatkarları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Konfederasyonu tarafından belirlenmekte ve teşkilatımıza duyurulmaktadır.</w:t>
      </w:r>
    </w:p>
    <w:p w:rsidR="00000000" w:rsidRDefault="007849F7">
      <w:pPr>
        <w:ind w:right="3945"/>
        <w:jc w:val="both"/>
        <w:divId w:val="2113237838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7849F7">
      <w:pPr>
        <w:ind w:right="3945"/>
        <w:jc w:val="both"/>
        <w:divId w:val="2113237838"/>
      </w:pPr>
      <w:r>
        <w:rPr>
          <w:rFonts w:ascii="TurkmenAlfabe" w:hAnsi="TurkmenAlfabe"/>
          <w:b/>
          <w:bCs/>
          <w:sz w:val="26"/>
          <w:szCs w:val="26"/>
        </w:rPr>
        <w:t>26.06.2004tarih ve 25504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sayılı Resmi Gazete’de yayımlanan Asgari Ücret Tespit Komisyonu Kararı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uyarınca; 01.07.2004 - 31.12.2004dönemin</w:t>
      </w:r>
      <w:r>
        <w:rPr>
          <w:rFonts w:ascii="TurkmenAlfabe" w:hAnsi="TurkmenAlfabe"/>
          <w:b/>
          <w:bCs/>
          <w:sz w:val="26"/>
          <w:szCs w:val="26"/>
        </w:rPr>
        <w:t>i kapsayacak uygulama esaslarının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yeniden belirlendiğine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proofErr w:type="spellStart"/>
      <w:r>
        <w:rPr>
          <w:rFonts w:ascii="TurkmenAlfabe" w:hAnsi="TurkmenAlfabe"/>
          <w:b/>
          <w:bCs/>
          <w:sz w:val="26"/>
          <w:szCs w:val="26"/>
        </w:rPr>
        <w:t>lişkin</w:t>
      </w:r>
      <w:proofErr w:type="spellEnd"/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Türkiye Esnaf ve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Sanatkarları Konfederasyonu’nun Federasyonumuza gönderdiği 28.06.2004 tarih ve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47 sayılı genelgesi ve ekleri ilişikte gönderilmiştir.</w:t>
      </w:r>
    </w:p>
    <w:p w:rsidR="00000000" w:rsidRDefault="007849F7">
      <w:pPr>
        <w:ind w:right="3945"/>
        <w:jc w:val="both"/>
        <w:divId w:val="2113237838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7849F7">
      <w:pPr>
        <w:ind w:right="3945"/>
        <w:jc w:val="both"/>
        <w:divId w:val="2113237838"/>
      </w:pPr>
      <w:r>
        <w:rPr>
          <w:rFonts w:ascii="TurkmenAlfabe" w:hAnsi="TurkmenAlfabe"/>
          <w:b/>
          <w:bCs/>
          <w:sz w:val="26"/>
          <w:szCs w:val="26"/>
        </w:rPr>
        <w:t>Gereği için bilgilerinize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rica eder,çal</w:t>
      </w:r>
      <w:r>
        <w:rPr>
          <w:rFonts w:ascii="TurkmenAlfabe" w:hAnsi="TurkmenAlfabe"/>
          <w:b/>
          <w:bCs/>
          <w:sz w:val="26"/>
          <w:szCs w:val="26"/>
        </w:rPr>
        <w:t>ışmalarınızda başarılar dileriz.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</w:p>
    <w:p w:rsidR="00000000" w:rsidRDefault="007849F7">
      <w:pPr>
        <w:ind w:right="3945"/>
        <w:jc w:val="both"/>
        <w:divId w:val="2113237838"/>
      </w:pPr>
      <w:r>
        <w:rPr>
          <w:rFonts w:ascii="TurkmenAlfabe" w:hAnsi="TurkmenAlfabe"/>
          <w:b/>
          <w:bCs/>
          <w:sz w:val="26"/>
          <w:szCs w:val="26"/>
        </w:rPr>
        <w:t>                                                            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</w:p>
    <w:p w:rsidR="00000000" w:rsidRDefault="007849F7">
      <w:pPr>
        <w:ind w:right="3945"/>
        <w:jc w:val="both"/>
        <w:divId w:val="2113237838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7849F7">
      <w:pPr>
        <w:ind w:right="3945"/>
        <w:jc w:val="both"/>
        <w:divId w:val="2113237838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7849F7">
      <w:pPr>
        <w:ind w:right="3945"/>
        <w:jc w:val="both"/>
        <w:divId w:val="2113237838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7849F7">
      <w:pPr>
        <w:ind w:right="3945"/>
        <w:jc w:val="both"/>
        <w:divId w:val="2113237838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7849F7">
      <w:pPr>
        <w:ind w:right="3945"/>
        <w:jc w:val="both"/>
        <w:divId w:val="2113237838"/>
      </w:pPr>
      <w:r>
        <w:rPr>
          <w:rFonts w:ascii="TurkmenAlfabe" w:hAnsi="TurkmenAlfabe"/>
          <w:b/>
          <w:bCs/>
          <w:sz w:val="26"/>
          <w:szCs w:val="26"/>
        </w:rPr>
        <w:t xml:space="preserve">                                       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Hidayet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 xml:space="preserve">MANAVOĞLU          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 xml:space="preserve">                      İbrahim YÖNEL</w:t>
      </w:r>
    </w:p>
    <w:p w:rsidR="00000000" w:rsidRDefault="007849F7">
      <w:pPr>
        <w:ind w:right="3945"/>
        <w:jc w:val="both"/>
        <w:divId w:val="2113237838"/>
      </w:pPr>
      <w:r>
        <w:rPr>
          <w:rFonts w:ascii="TurkmenAlfabe" w:hAnsi="TurkmenAlfabe"/>
          <w:b/>
          <w:bCs/>
          <w:sz w:val="26"/>
          <w:szCs w:val="26"/>
        </w:rPr>
        <w:t xml:space="preserve">                                          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GENEL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 xml:space="preserve">SEKRETER            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 xml:space="preserve">                      BAŞKANVEKİLİ</w:t>
      </w:r>
    </w:p>
    <w:p w:rsidR="00000000" w:rsidRDefault="007849F7">
      <w:pPr>
        <w:ind w:right="3945"/>
        <w:jc w:val="both"/>
        <w:divId w:val="2113237838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7849F7">
      <w:pPr>
        <w:ind w:right="3945"/>
        <w:jc w:val="both"/>
        <w:divId w:val="2113237838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7849F7">
      <w:pPr>
        <w:ind w:right="3945"/>
        <w:jc w:val="both"/>
        <w:divId w:val="2113237838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7849F7">
      <w:pPr>
        <w:ind w:right="3945"/>
        <w:jc w:val="both"/>
        <w:divId w:val="2113237838"/>
      </w:pPr>
      <w:r>
        <w:rPr>
          <w:rFonts w:ascii="TurkmenAlfabe" w:hAnsi="TurkmenAlfabe"/>
          <w:b/>
          <w:bCs/>
          <w:sz w:val="26"/>
          <w:szCs w:val="26"/>
        </w:rPr>
        <w:t>EKLERİ: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</w:p>
    <w:p w:rsidR="00000000" w:rsidRDefault="007849F7">
      <w:pPr>
        <w:ind w:right="3945"/>
        <w:jc w:val="both"/>
        <w:divId w:val="2113237838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7849F7">
      <w:pPr>
        <w:ind w:right="3945"/>
        <w:jc w:val="both"/>
        <w:divId w:val="2113237838"/>
      </w:pPr>
      <w:r>
        <w:rPr>
          <w:rFonts w:ascii="TurkmenAlfabe" w:hAnsi="TurkmenAlfabe"/>
          <w:b/>
          <w:bCs/>
          <w:sz w:val="26"/>
          <w:szCs w:val="26"/>
        </w:rPr>
        <w:t>6sayfa TESK genelgesi ve</w:t>
      </w:r>
      <w:r>
        <w:rPr>
          <w:rFonts w:ascii="TurkmenAlfabe" w:hAnsi="TurkmenAlfabe"/>
          <w:b/>
          <w:bCs/>
          <w:sz w:val="26"/>
          <w:szCs w:val="26"/>
        </w:rPr>
        <w:t xml:space="preserve"> </w:t>
      </w:r>
      <w:r>
        <w:rPr>
          <w:rFonts w:ascii="TurkmenAlfabe" w:hAnsi="TurkmenAlfabe"/>
          <w:b/>
          <w:bCs/>
          <w:sz w:val="26"/>
          <w:szCs w:val="26"/>
        </w:rPr>
        <w:t>ekleri</w:t>
      </w:r>
    </w:p>
    <w:p w:rsidR="00000000" w:rsidRDefault="007849F7">
      <w:pPr>
        <w:ind w:right="3945"/>
        <w:jc w:val="both"/>
        <w:divId w:val="2113237838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7849F7">
      <w:pPr>
        <w:ind w:right="3945"/>
        <w:jc w:val="both"/>
        <w:divId w:val="2113237838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7849F7">
      <w:pPr>
        <w:ind w:right="3945"/>
        <w:jc w:val="both"/>
        <w:divId w:val="2113237838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7849F7">
      <w:pPr>
        <w:ind w:right="3945"/>
        <w:jc w:val="both"/>
        <w:divId w:val="2113237838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7849F7">
      <w:pPr>
        <w:ind w:right="3945"/>
        <w:jc w:val="both"/>
        <w:divId w:val="2113237838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7849F7">
      <w:pPr>
        <w:ind w:right="3945"/>
        <w:jc w:val="both"/>
        <w:divId w:val="2113237838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000000" w:rsidRDefault="007849F7">
      <w:pPr>
        <w:ind w:right="3945"/>
        <w:jc w:val="both"/>
        <w:divId w:val="2113237838"/>
      </w:pPr>
      <w:r>
        <w:rPr>
          <w:rFonts w:ascii="TurkmenAlfabe" w:hAnsi="TurkmenAlfabe"/>
          <w:b/>
          <w:bCs/>
          <w:sz w:val="26"/>
          <w:szCs w:val="26"/>
        </w:rPr>
        <w:t> </w:t>
      </w:r>
    </w:p>
    <w:p w:rsidR="007849F7" w:rsidRDefault="007849F7">
      <w:pPr>
        <w:ind w:right="3945"/>
        <w:jc w:val="both"/>
        <w:divId w:val="2113237838"/>
      </w:pPr>
      <w:r>
        <w:t> </w:t>
      </w:r>
    </w:p>
    <w:sectPr w:rsidR="007849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imes">
    <w:altName w:val="Times New Roman"/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urkmenAlfabe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Geneva"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20"/>
  <w:hyphenationZone w:val="420"/>
  <w:noPunctuationKerning/>
  <w:characterSpacingControl w:val="doNotCompress"/>
  <w:compat/>
  <w:rsids>
    <w:rsidRoot w:val="0072022A"/>
    <w:rsid w:val="0072022A"/>
    <w:rsid w:val="00784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" w:hAnsi="Times"/>
      <w:sz w:val="24"/>
      <w:szCs w:val="24"/>
    </w:rPr>
  </w:style>
  <w:style w:type="paragraph" w:styleId="Balk1">
    <w:name w:val="heading 1"/>
    <w:basedOn w:val="Normal"/>
    <w:link w:val="Balk1Char"/>
    <w:qFormat/>
    <w:pPr>
      <w:jc w:val="center"/>
      <w:outlineLvl w:val="0"/>
    </w:pPr>
    <w:rPr>
      <w:rFonts w:ascii="TurkmenAlfabe" w:eastAsiaTheme="minorEastAsia" w:hAnsi="TurkmenAlfabe"/>
      <w:kern w:val="36"/>
      <w:sz w:val="28"/>
      <w:szCs w:val="28"/>
    </w:rPr>
  </w:style>
  <w:style w:type="paragraph" w:styleId="Balk2">
    <w:name w:val="heading 2"/>
    <w:basedOn w:val="Normal"/>
    <w:link w:val="Balk2Char"/>
    <w:qFormat/>
    <w:pPr>
      <w:jc w:val="center"/>
      <w:outlineLvl w:val="1"/>
    </w:pPr>
    <w:rPr>
      <w:rFonts w:ascii="Arial" w:eastAsiaTheme="minorEastAsia" w:hAnsi="Arial" w:cs="Arial"/>
      <w:b/>
      <w:bCs/>
      <w:sz w:val="26"/>
      <w:szCs w:val="26"/>
    </w:rPr>
  </w:style>
  <w:style w:type="paragraph" w:styleId="Balk3">
    <w:name w:val="heading 3"/>
    <w:basedOn w:val="Normal"/>
    <w:link w:val="Balk3Char"/>
    <w:qFormat/>
    <w:pPr>
      <w:outlineLvl w:val="2"/>
    </w:pPr>
    <w:rPr>
      <w:rFonts w:ascii="TurkmenAlfabe" w:eastAsiaTheme="minorEastAsia" w:hAnsi="TurkmenAlfabe"/>
      <w:b/>
      <w:bCs/>
      <w:sz w:val="26"/>
      <w:szCs w:val="26"/>
    </w:rPr>
  </w:style>
  <w:style w:type="paragraph" w:styleId="Balk4">
    <w:name w:val="heading 4"/>
    <w:basedOn w:val="Normal"/>
    <w:link w:val="Balk4Char"/>
    <w:qFormat/>
    <w:pPr>
      <w:ind w:left="2268" w:hanging="2410"/>
      <w:outlineLvl w:val="3"/>
    </w:pPr>
    <w:rPr>
      <w:rFonts w:ascii="TurkmenAlfabe" w:eastAsiaTheme="minorEastAsia" w:hAnsi="TurkmenAlfabe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stbilgi">
    <w:name w:val="header"/>
    <w:basedOn w:val="Normal"/>
    <w:link w:val="stbilgiChar"/>
    <w:pPr>
      <w:tabs>
        <w:tab w:val="center" w:pos="4153"/>
        <w:tab w:val="right" w:pos="8306"/>
      </w:tabs>
    </w:pPr>
  </w:style>
  <w:style w:type="character" w:customStyle="1" w:styleId="stbilgiChar">
    <w:name w:val="Üstbilgi Char"/>
    <w:basedOn w:val="VarsaylanParagrafYazTipi"/>
    <w:link w:val="stbilgi"/>
    <w:rPr>
      <w:rFonts w:ascii="Times" w:hAnsi="Times"/>
      <w:sz w:val="24"/>
      <w:szCs w:val="24"/>
    </w:rPr>
  </w:style>
  <w:style w:type="paragraph" w:styleId="Altbilgi">
    <w:name w:val="footer"/>
    <w:basedOn w:val="Normal"/>
    <w:link w:val="AltbilgiChar"/>
    <w:pPr>
      <w:tabs>
        <w:tab w:val="center" w:pos="4153"/>
        <w:tab w:val="right" w:pos="8306"/>
      </w:tabs>
    </w:pPr>
  </w:style>
  <w:style w:type="character" w:customStyle="1" w:styleId="AltbilgiChar">
    <w:name w:val="Altbilgi Char"/>
    <w:basedOn w:val="VarsaylanParagrafYazTipi"/>
    <w:link w:val="Altbilgi"/>
    <w:rPr>
      <w:rFonts w:ascii="Times" w:hAnsi="Times"/>
      <w:sz w:val="24"/>
      <w:szCs w:val="24"/>
    </w:rPr>
  </w:style>
  <w:style w:type="paragraph" w:customStyle="1" w:styleId="msottle">
    <w:name w:val="msotıtle"/>
    <w:basedOn w:val="Normal"/>
    <w:pPr>
      <w:jc w:val="center"/>
    </w:pPr>
    <w:rPr>
      <w:rFonts w:ascii="TurkmenAlfabe" w:hAnsi="TurkmenAlfabe"/>
      <w:b/>
      <w:bCs/>
      <w:sz w:val="26"/>
      <w:szCs w:val="26"/>
    </w:rPr>
  </w:style>
  <w:style w:type="paragraph" w:styleId="GvdeMetni">
    <w:name w:val="Body Text"/>
    <w:basedOn w:val="Normal"/>
    <w:link w:val="GvdeMetniChar"/>
    <w:rPr>
      <w:rFonts w:ascii="TurkmenAlfabe" w:hAnsi="TurkmenAlfabe"/>
      <w:sz w:val="26"/>
      <w:szCs w:val="26"/>
    </w:rPr>
  </w:style>
  <w:style w:type="character" w:customStyle="1" w:styleId="GvdeMetniChar">
    <w:name w:val="Gövde Metni Char"/>
    <w:basedOn w:val="VarsaylanParagrafYazTipi"/>
    <w:link w:val="GvdeMetni"/>
    <w:rPr>
      <w:rFonts w:ascii="Times" w:hAnsi="Times"/>
      <w:sz w:val="24"/>
      <w:szCs w:val="24"/>
    </w:rPr>
  </w:style>
  <w:style w:type="paragraph" w:styleId="GvdeMetniGirintisi">
    <w:name w:val="Body Text Indent"/>
    <w:basedOn w:val="Normal"/>
    <w:link w:val="GvdeMetniGirintisiChar"/>
    <w:pPr>
      <w:tabs>
        <w:tab w:val="left" w:pos="1985"/>
        <w:tab w:val="left" w:pos="2268"/>
      </w:tabs>
      <w:ind w:left="2268" w:hanging="2268"/>
    </w:pPr>
    <w:rPr>
      <w:rFonts w:ascii="TurkmenAlfabe" w:hAnsi="TurkmenAlfabe"/>
      <w:sz w:val="26"/>
      <w:szCs w:val="26"/>
    </w:rPr>
  </w:style>
  <w:style w:type="character" w:customStyle="1" w:styleId="GvdeMetniGirintisiChar">
    <w:name w:val="Gövde Metni Girintisi Char"/>
    <w:basedOn w:val="VarsaylanParagrafYazTipi"/>
    <w:link w:val="GvdeMetniGirintisi"/>
    <w:rPr>
      <w:rFonts w:ascii="Times" w:hAnsi="Times"/>
      <w:sz w:val="24"/>
      <w:szCs w:val="24"/>
    </w:rPr>
  </w:style>
  <w:style w:type="paragraph" w:styleId="GvdeMetni2">
    <w:name w:val="Body Text 2"/>
    <w:basedOn w:val="Normal"/>
    <w:link w:val="GvdeMetni2Char"/>
    <w:rPr>
      <w:rFonts w:ascii="TurkmenAlfabe" w:hAnsi="TurkmenAlfabe"/>
      <w:b/>
      <w:bCs/>
      <w:sz w:val="26"/>
      <w:szCs w:val="26"/>
    </w:rPr>
  </w:style>
  <w:style w:type="character" w:customStyle="1" w:styleId="GvdeMetni2Char">
    <w:name w:val="Gövde Metni 2 Char"/>
    <w:basedOn w:val="VarsaylanParagrafYazTipi"/>
    <w:link w:val="GvdeMetni2"/>
    <w:rPr>
      <w:rFonts w:ascii="Times" w:hAnsi="Times"/>
      <w:sz w:val="24"/>
      <w:szCs w:val="24"/>
    </w:rPr>
  </w:style>
  <w:style w:type="paragraph" w:styleId="GvdeMetniGirintisi2">
    <w:name w:val="Body Text Indent 2"/>
    <w:basedOn w:val="Normal"/>
    <w:link w:val="GvdeMetniGirintisi2Char"/>
    <w:pPr>
      <w:ind w:left="5760"/>
    </w:pPr>
    <w:rPr>
      <w:rFonts w:ascii="TurkmenAlfabe" w:hAnsi="TurkmenAlfabe"/>
      <w:b/>
      <w:bCs/>
      <w:sz w:val="26"/>
      <w:szCs w:val="26"/>
    </w:rPr>
  </w:style>
  <w:style w:type="character" w:customStyle="1" w:styleId="GvdeMetniGirintisi2Char">
    <w:name w:val="Gövde Metni Girintisi 2 Char"/>
    <w:basedOn w:val="VarsaylanParagrafYazTipi"/>
    <w:link w:val="GvdeMetniGirintisi2"/>
    <w:rPr>
      <w:rFonts w:ascii="Times" w:hAnsi="Times"/>
      <w:sz w:val="24"/>
      <w:szCs w:val="24"/>
    </w:rPr>
  </w:style>
  <w:style w:type="paragraph" w:styleId="bekMetni">
    <w:name w:val="Block Text"/>
    <w:basedOn w:val="Normal"/>
    <w:pPr>
      <w:ind w:left="-567" w:right="-766" w:firstLine="709"/>
      <w:jc w:val="both"/>
    </w:pPr>
    <w:rPr>
      <w:rFonts w:ascii="TurkmenAlfabe" w:hAnsi="TurkmenAlfabe"/>
    </w:rPr>
  </w:style>
  <w:style w:type="paragraph" w:styleId="BelgeBalantlar">
    <w:name w:val="Document Map"/>
    <w:basedOn w:val="Normal"/>
    <w:link w:val="BelgeBalantlarChar"/>
    <w:pPr>
      <w:shd w:val="clear" w:color="auto" w:fill="000080"/>
    </w:pPr>
    <w:rPr>
      <w:rFonts w:ascii="Geneva" w:hAnsi="Geneva"/>
    </w:rPr>
  </w:style>
  <w:style w:type="character" w:customStyle="1" w:styleId="BelgeBalantlarChar">
    <w:name w:val="Belge Bağlantıları Char"/>
    <w:basedOn w:val="VarsaylanParagrafYazTipi"/>
    <w:link w:val="BelgeBalantlar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237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1152</Characters>
  <Application>Microsoft Office Word</Application>
  <DocSecurity>0</DocSecurity>
  <Lines>9</Lines>
  <Paragraphs>2</Paragraphs>
  <ScaleCrop>false</ScaleCrop>
  <Company>TOSHIBA</Company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: 1602</dc:title>
  <dc:creator>naci özdemir</dc:creator>
  <cp:lastModifiedBy>naci özdemir</cp:lastModifiedBy>
  <cp:revision>2</cp:revision>
  <dcterms:created xsi:type="dcterms:W3CDTF">2010-05-24T11:18:00Z</dcterms:created>
  <dcterms:modified xsi:type="dcterms:W3CDTF">2010-05-24T11:18:00Z</dcterms:modified>
</cp:coreProperties>
</file>