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34394" w:rsidRDefault="00F34394">
      <w:pPr>
        <w:ind w:right="3945"/>
        <w:divId w:val="11810672"/>
        <w:rPr>
          <w:rFonts w:ascii="TurkmenAlfabe" w:hAnsi="TurkmenAlfabe"/>
          <w:b/>
          <w:bCs/>
          <w:sz w:val="26"/>
          <w:szCs w:val="26"/>
        </w:rPr>
      </w:pPr>
    </w:p>
    <w:tbl>
      <w:tblPr>
        <w:tblStyle w:val="TabloKlavuzu"/>
        <w:tblW w:w="0" w:type="auto"/>
        <w:tblLook w:val="04A0"/>
      </w:tblPr>
      <w:tblGrid>
        <w:gridCol w:w="4816"/>
        <w:gridCol w:w="4472"/>
      </w:tblGrid>
      <w:tr w:rsidR="00F34394" w:rsidTr="00F34394">
        <w:trPr>
          <w:divId w:val="11810672"/>
          <w:trHeight w:val="569"/>
        </w:trPr>
        <w:tc>
          <w:tcPr>
            <w:tcW w:w="7026" w:type="dxa"/>
          </w:tcPr>
          <w:p w:rsidR="00F34394" w:rsidRDefault="00F34394" w:rsidP="00F34394">
            <w:pPr>
              <w:ind w:right="3945"/>
            </w:pPr>
            <w:proofErr w:type="gramStart"/>
            <w:r>
              <w:rPr>
                <w:rFonts w:ascii="TurkmenAlfabe" w:hAnsi="TurkmenAlfabe"/>
                <w:b/>
                <w:bCs/>
                <w:sz w:val="26"/>
                <w:szCs w:val="26"/>
              </w:rPr>
              <w:t>Tarih        :23</w:t>
            </w:r>
            <w:proofErr w:type="gramEnd"/>
            <w:r>
              <w:rPr>
                <w:rFonts w:ascii="TurkmenAlfabe" w:hAnsi="TurkmenAlfabe"/>
                <w:b/>
                <w:bCs/>
                <w:sz w:val="26"/>
                <w:szCs w:val="26"/>
              </w:rPr>
              <w:t>.06.2004</w:t>
            </w:r>
          </w:p>
          <w:p w:rsidR="00F34394" w:rsidRDefault="00F34394">
            <w:pPr>
              <w:ind w:right="3945"/>
              <w:rPr>
                <w:rFonts w:ascii="TurkmenAlfabe" w:hAnsi="TurkmenAlfabe"/>
                <w:b/>
                <w:bCs/>
                <w:sz w:val="26"/>
                <w:szCs w:val="26"/>
              </w:rPr>
            </w:pPr>
          </w:p>
        </w:tc>
        <w:tc>
          <w:tcPr>
            <w:tcW w:w="2605" w:type="dxa"/>
          </w:tcPr>
          <w:p w:rsidR="00F34394" w:rsidRPr="00F34394" w:rsidRDefault="00F34394">
            <w:pPr>
              <w:ind w:right="3945"/>
            </w:pPr>
            <w:proofErr w:type="gramStart"/>
            <w:r>
              <w:rPr>
                <w:rFonts w:ascii="TurkmenAlfabe" w:hAnsi="TurkmenAlfabe"/>
                <w:b/>
                <w:bCs/>
                <w:sz w:val="26"/>
                <w:szCs w:val="26"/>
              </w:rPr>
              <w:t>Sayı          :2413</w:t>
            </w:r>
            <w:proofErr w:type="gramEnd"/>
          </w:p>
        </w:tc>
      </w:tr>
      <w:tr w:rsidR="00F34394" w:rsidTr="00F34394">
        <w:trPr>
          <w:divId w:val="11810672"/>
          <w:trHeight w:val="719"/>
        </w:trPr>
        <w:tc>
          <w:tcPr>
            <w:tcW w:w="9631" w:type="dxa"/>
            <w:gridSpan w:val="2"/>
          </w:tcPr>
          <w:p w:rsidR="00F34394" w:rsidRDefault="00F34394" w:rsidP="00F34394">
            <w:pPr>
              <w:ind w:right="3945"/>
              <w:jc w:val="center"/>
              <w:rPr>
                <w:rFonts w:ascii="Arial Black" w:hAnsi="Arial Black"/>
                <w:b/>
              </w:rPr>
            </w:pPr>
            <w:r>
              <w:rPr>
                <w:rFonts w:ascii="Arial Black" w:hAnsi="Arial Black"/>
                <w:b/>
                <w:bCs/>
                <w:sz w:val="26"/>
                <w:szCs w:val="26"/>
              </w:rPr>
              <w:t>FEDERASYONA BAĞLI ODALARA</w:t>
            </w:r>
          </w:p>
          <w:p w:rsidR="00F34394" w:rsidRDefault="00F34394" w:rsidP="00F34394">
            <w:pPr>
              <w:ind w:right="3945"/>
              <w:jc w:val="center"/>
              <w:rPr>
                <w:rFonts w:ascii="TurkmenAlfabe" w:hAnsi="TurkmenAlfabe"/>
                <w:b/>
                <w:bCs/>
                <w:sz w:val="26"/>
                <w:szCs w:val="26"/>
              </w:rPr>
            </w:pPr>
            <w:r>
              <w:rPr>
                <w:rFonts w:ascii="Arial Black" w:hAnsi="Arial Black"/>
                <w:b/>
                <w:bCs/>
                <w:sz w:val="26"/>
                <w:szCs w:val="26"/>
              </w:rPr>
              <w:t>173 NOLU GENELGE</w:t>
            </w:r>
          </w:p>
        </w:tc>
      </w:tr>
      <w:tr w:rsidR="00F34394" w:rsidTr="00F34394">
        <w:trPr>
          <w:divId w:val="11810672"/>
          <w:trHeight w:val="584"/>
        </w:trPr>
        <w:tc>
          <w:tcPr>
            <w:tcW w:w="9631" w:type="dxa"/>
            <w:gridSpan w:val="2"/>
          </w:tcPr>
          <w:p w:rsidR="00F34394" w:rsidRDefault="00F34394" w:rsidP="00F34394">
            <w:pPr>
              <w:ind w:right="3945"/>
              <w:jc w:val="both"/>
            </w:pPr>
            <w:r>
              <w:rPr>
                <w:rFonts w:ascii="TurkmenAlfabe" w:hAnsi="TurkmenAlfabe"/>
                <w:b/>
                <w:bCs/>
                <w:sz w:val="26"/>
                <w:szCs w:val="26"/>
              </w:rPr>
              <w:t>Taksi şoförlerine yönelik gasp, cinayet, yaralama vb. olayların önlenmesi için Federasyonumuzca geçmiş yıllarda başlatılan çalışmalardan, merkezi idarenin teşvik ve desteği alınmadığı için bir sonuca varılmamıştı.</w:t>
            </w:r>
          </w:p>
          <w:p w:rsidR="00F34394" w:rsidRDefault="00F34394" w:rsidP="00F34394">
            <w:pPr>
              <w:ind w:right="3945"/>
              <w:jc w:val="both"/>
            </w:pPr>
            <w:r>
              <w:rPr>
                <w:rFonts w:ascii="TurkmenAlfabe" w:hAnsi="TurkmenAlfabe"/>
                <w:b/>
                <w:bCs/>
                <w:sz w:val="26"/>
                <w:szCs w:val="26"/>
              </w:rPr>
              <w:t> </w:t>
            </w:r>
          </w:p>
          <w:p w:rsidR="00F34394" w:rsidRDefault="00F34394" w:rsidP="00F34394">
            <w:pPr>
              <w:ind w:right="3945"/>
              <w:jc w:val="both"/>
            </w:pPr>
            <w:r>
              <w:rPr>
                <w:rFonts w:ascii="TurkmenAlfabe" w:hAnsi="TurkmenAlfabe"/>
                <w:b/>
                <w:bCs/>
                <w:sz w:val="26"/>
                <w:szCs w:val="26"/>
              </w:rPr>
              <w:t>       Taksi şoförlerinin can ve mal güvenliklerinin sağlanmasının Devletin asli görevleri arasında bulunduğu gerçeğinden hareketle Federasyonumuz konuyu devamlı gündemde tutmuş, özellikle kamu alanında gerçekleştirilen toplantı, seminer, panel ve kongre gibi etkinliklerde bu sorunu ön plana çıkarmış, gerekli yasal, idare ve teknik tedbirlerin alınması talebinde ısrarlı olmuştur.</w:t>
            </w:r>
          </w:p>
          <w:p w:rsidR="00F34394" w:rsidRDefault="00F34394" w:rsidP="00F34394">
            <w:pPr>
              <w:ind w:right="3945"/>
              <w:jc w:val="both"/>
            </w:pPr>
            <w:r>
              <w:rPr>
                <w:rFonts w:ascii="TurkmenAlfabe" w:hAnsi="TurkmenAlfabe"/>
                <w:b/>
                <w:bCs/>
                <w:sz w:val="26"/>
                <w:szCs w:val="26"/>
              </w:rPr>
              <w:t> </w:t>
            </w:r>
          </w:p>
          <w:p w:rsidR="00F34394" w:rsidRDefault="00F34394" w:rsidP="00F34394">
            <w:pPr>
              <w:ind w:right="3945"/>
              <w:jc w:val="both"/>
            </w:pPr>
            <w:r>
              <w:rPr>
                <w:rFonts w:ascii="TurkmenAlfabe" w:hAnsi="TurkmenAlfabe"/>
                <w:b/>
                <w:bCs/>
                <w:sz w:val="26"/>
                <w:szCs w:val="26"/>
              </w:rPr>
              <w:t xml:space="preserve">       </w:t>
            </w:r>
            <w:proofErr w:type="gramStart"/>
            <w:r>
              <w:rPr>
                <w:rFonts w:ascii="TurkmenAlfabe" w:hAnsi="TurkmenAlfabe"/>
                <w:b/>
                <w:bCs/>
                <w:sz w:val="26"/>
                <w:szCs w:val="26"/>
              </w:rPr>
              <w:t>Nitekim,Federasyonumuzca</w:t>
            </w:r>
            <w:proofErr w:type="gramEnd"/>
            <w:r>
              <w:rPr>
                <w:rFonts w:ascii="TurkmenAlfabe" w:hAnsi="TurkmenAlfabe"/>
                <w:b/>
                <w:bCs/>
                <w:sz w:val="26"/>
                <w:szCs w:val="26"/>
              </w:rPr>
              <w:t xml:space="preserve"> yapılan ısrarlı ve kararlı talebimiz sonunda, İçişleri Bakanlığı da harekete geçmiş, taksi şoförlerinin can ve mal güvenliklerinin sağlanmasında etkili olacak ilk ve en önemli adım olarak KORUNMUŞ KABİNLİ TAKSİ türü üzerinde durmaya başlamıştır. Bu amaçla İçişleri Bakanlığında; Sanayi ve ticaret Bakanlığı, Türk Standartları Enstitüsü, TŞOF ve Otomotiv Sanayi Derneği temsilcilerinin katıldığı bir toplantı yapılmıştır.</w:t>
            </w:r>
          </w:p>
          <w:p w:rsidR="00F34394" w:rsidRDefault="00F34394" w:rsidP="00F34394">
            <w:pPr>
              <w:ind w:right="3945"/>
              <w:jc w:val="both"/>
            </w:pPr>
            <w:r>
              <w:rPr>
                <w:rFonts w:ascii="TurkmenAlfabe" w:hAnsi="TurkmenAlfabe"/>
                <w:b/>
                <w:bCs/>
                <w:sz w:val="26"/>
                <w:szCs w:val="26"/>
              </w:rPr>
              <w:t> </w:t>
            </w:r>
          </w:p>
          <w:p w:rsidR="00F34394" w:rsidRDefault="00F34394" w:rsidP="00F34394">
            <w:pPr>
              <w:ind w:right="3945"/>
              <w:jc w:val="both"/>
            </w:pPr>
            <w:r>
              <w:rPr>
                <w:rFonts w:ascii="TurkmenAlfabe" w:hAnsi="TurkmenAlfabe"/>
                <w:b/>
                <w:bCs/>
                <w:sz w:val="26"/>
                <w:szCs w:val="26"/>
              </w:rPr>
              <w:t xml:space="preserve">       </w:t>
            </w:r>
            <w:proofErr w:type="gramStart"/>
            <w:r>
              <w:rPr>
                <w:rFonts w:ascii="TurkmenAlfabe" w:hAnsi="TurkmenAlfabe"/>
                <w:b/>
                <w:bCs/>
                <w:sz w:val="26"/>
                <w:szCs w:val="26"/>
              </w:rPr>
              <w:t>Toplantılarda;Emniyet</w:t>
            </w:r>
            <w:proofErr w:type="gramEnd"/>
            <w:r>
              <w:rPr>
                <w:rFonts w:ascii="TurkmenAlfabe" w:hAnsi="TurkmenAlfabe"/>
                <w:b/>
                <w:bCs/>
                <w:sz w:val="26"/>
                <w:szCs w:val="26"/>
              </w:rPr>
              <w:t xml:space="preserve"> Genel Müdürlüğü Asayiş Daire Başkanlığınca, son beş yılda taksi şoförlerinin uğradıkları gasp, yaralama, cinayet vb. olayların istatistikleri açıklanmış, bu insanların can ve mal güvenliklerinin sağlanması hususunda büyük ölçüde etkili olabilecek Korunmuş Kabinli Taksi modelinin imalatına bir an önce geçilmesi ve bu yeni model taksilerin Merkezi İdarece sağlanacak teşvik ve desteklerle taksici esnafa mal edilmesi hususları üzerinde durulmuştur.</w:t>
            </w:r>
          </w:p>
          <w:p w:rsidR="00F34394" w:rsidRDefault="00F34394" w:rsidP="00F34394">
            <w:pPr>
              <w:ind w:right="3945"/>
              <w:jc w:val="both"/>
            </w:pPr>
            <w:r>
              <w:rPr>
                <w:rFonts w:ascii="TurkmenAlfabe" w:hAnsi="TurkmenAlfabe"/>
                <w:b/>
                <w:bCs/>
                <w:sz w:val="26"/>
                <w:szCs w:val="26"/>
              </w:rPr>
              <w:t> </w:t>
            </w:r>
          </w:p>
          <w:p w:rsidR="00F34394" w:rsidRDefault="00F34394" w:rsidP="00F34394">
            <w:pPr>
              <w:ind w:right="3945"/>
              <w:jc w:val="both"/>
            </w:pPr>
            <w:r>
              <w:rPr>
                <w:rFonts w:ascii="TurkmenAlfabe" w:hAnsi="TurkmenAlfabe"/>
                <w:b/>
                <w:bCs/>
                <w:sz w:val="26"/>
                <w:szCs w:val="26"/>
              </w:rPr>
              <w:t xml:space="preserve">       İmalatçı firmaları temsilen toplantıya katılan Otomotiv Sanayi Derneği temsilcisi, halen faaliyet gösteren Sedan Tipi Taksilerin Korunmuş Kabinli Taksi durumuna </w:t>
            </w:r>
            <w:proofErr w:type="spellStart"/>
            <w:r>
              <w:rPr>
                <w:rFonts w:ascii="TurkmenAlfabe" w:hAnsi="TurkmenAlfabe"/>
                <w:b/>
                <w:bCs/>
                <w:sz w:val="26"/>
                <w:szCs w:val="26"/>
              </w:rPr>
              <w:t>getirilemiyeceğini</w:t>
            </w:r>
            <w:proofErr w:type="spellEnd"/>
            <w:r>
              <w:rPr>
                <w:rFonts w:ascii="TurkmenAlfabe" w:hAnsi="TurkmenAlfabe"/>
                <w:b/>
                <w:bCs/>
                <w:sz w:val="26"/>
                <w:szCs w:val="26"/>
              </w:rPr>
              <w:t xml:space="preserve">, dünyada da böyle bir uygulama bulunmadığını, </w:t>
            </w:r>
            <w:proofErr w:type="spellStart"/>
            <w:r>
              <w:rPr>
                <w:rFonts w:ascii="TurkmenAlfabe" w:hAnsi="TurkmenAlfabe"/>
                <w:b/>
                <w:bCs/>
                <w:sz w:val="26"/>
                <w:szCs w:val="26"/>
              </w:rPr>
              <w:t>Fiat’ın</w:t>
            </w:r>
            <w:proofErr w:type="spellEnd"/>
            <w:r>
              <w:rPr>
                <w:rFonts w:ascii="TurkmenAlfabe" w:hAnsi="TurkmenAlfabe"/>
                <w:b/>
                <w:bCs/>
                <w:sz w:val="26"/>
                <w:szCs w:val="26"/>
              </w:rPr>
              <w:t xml:space="preserve"> </w:t>
            </w:r>
            <w:proofErr w:type="gramStart"/>
            <w:r>
              <w:rPr>
                <w:rFonts w:ascii="TurkmenAlfabe" w:hAnsi="TurkmenAlfabe"/>
                <w:b/>
                <w:bCs/>
                <w:sz w:val="26"/>
                <w:szCs w:val="26"/>
              </w:rPr>
              <w:t>DOBLO,Ford’un</w:t>
            </w:r>
            <w:proofErr w:type="gramEnd"/>
            <w:r>
              <w:rPr>
                <w:rFonts w:ascii="TurkmenAlfabe" w:hAnsi="TurkmenAlfabe"/>
                <w:b/>
                <w:bCs/>
                <w:sz w:val="26"/>
                <w:szCs w:val="26"/>
              </w:rPr>
              <w:t xml:space="preserve"> CONNECT, Renault’un KANGOO, </w:t>
            </w:r>
            <w:proofErr w:type="spellStart"/>
            <w:r>
              <w:rPr>
                <w:rFonts w:ascii="TurkmenAlfabe" w:hAnsi="TurkmenAlfabe"/>
                <w:b/>
                <w:bCs/>
                <w:sz w:val="26"/>
                <w:szCs w:val="26"/>
              </w:rPr>
              <w:t>Peugeot’un</w:t>
            </w:r>
            <w:proofErr w:type="spellEnd"/>
            <w:r>
              <w:rPr>
                <w:rFonts w:ascii="TurkmenAlfabe" w:hAnsi="TurkmenAlfabe"/>
                <w:b/>
                <w:bCs/>
                <w:sz w:val="26"/>
                <w:szCs w:val="26"/>
              </w:rPr>
              <w:t xml:space="preserve"> PARTNER ve diğer markaların da benzer türdeki taşıtlarının korunmuş kabinli taksi olarak imal edilebileceğini belirtmiştir.</w:t>
            </w:r>
          </w:p>
          <w:p w:rsidR="00F34394" w:rsidRDefault="00F34394" w:rsidP="00F34394">
            <w:pPr>
              <w:ind w:right="3945"/>
              <w:jc w:val="both"/>
            </w:pPr>
            <w:r>
              <w:rPr>
                <w:rFonts w:ascii="TurkmenAlfabe" w:hAnsi="TurkmenAlfabe"/>
                <w:b/>
                <w:bCs/>
                <w:sz w:val="26"/>
                <w:szCs w:val="26"/>
              </w:rPr>
              <w:t> </w:t>
            </w:r>
          </w:p>
          <w:p w:rsidR="00F34394" w:rsidRDefault="00F34394" w:rsidP="00F34394">
            <w:pPr>
              <w:ind w:right="3945"/>
              <w:jc w:val="both"/>
            </w:pPr>
            <w:r>
              <w:rPr>
                <w:rFonts w:ascii="TurkmenAlfabe" w:hAnsi="TurkmenAlfabe"/>
                <w:b/>
                <w:bCs/>
                <w:sz w:val="26"/>
                <w:szCs w:val="26"/>
              </w:rPr>
              <w:t>       İmal edilecek yeni tip taksilerde:</w:t>
            </w:r>
          </w:p>
          <w:p w:rsidR="00F34394" w:rsidRDefault="00F34394" w:rsidP="00F34394">
            <w:pPr>
              <w:ind w:right="3945"/>
              <w:jc w:val="both"/>
            </w:pPr>
            <w:r>
              <w:rPr>
                <w:rFonts w:ascii="TurkmenAlfabe" w:hAnsi="TurkmenAlfabe"/>
                <w:b/>
                <w:bCs/>
                <w:sz w:val="26"/>
                <w:szCs w:val="26"/>
              </w:rPr>
              <w:t> </w:t>
            </w:r>
          </w:p>
          <w:p w:rsidR="00F34394" w:rsidRDefault="00F34394" w:rsidP="00F34394">
            <w:pPr>
              <w:ind w:right="3945"/>
              <w:jc w:val="both"/>
            </w:pPr>
            <w:r>
              <w:rPr>
                <w:rFonts w:ascii="TurkmenAlfabe" w:hAnsi="TurkmenAlfabe"/>
                <w:b/>
                <w:bCs/>
                <w:sz w:val="26"/>
                <w:szCs w:val="26"/>
              </w:rPr>
              <w:t>-Yolcu kapasitesi 5 kişi olacak, ayrıca bagaj için uygun alan ayrılacaktır.</w:t>
            </w:r>
          </w:p>
          <w:p w:rsidR="00F34394" w:rsidRDefault="00F34394" w:rsidP="00F34394">
            <w:pPr>
              <w:ind w:right="3945"/>
              <w:jc w:val="both"/>
            </w:pPr>
            <w:r>
              <w:rPr>
                <w:rFonts w:ascii="TurkmenAlfabe" w:hAnsi="TurkmenAlfabe"/>
                <w:b/>
                <w:bCs/>
                <w:sz w:val="26"/>
                <w:szCs w:val="26"/>
              </w:rPr>
              <w:t> </w:t>
            </w:r>
          </w:p>
          <w:p w:rsidR="00F34394" w:rsidRDefault="00F34394" w:rsidP="00F34394">
            <w:pPr>
              <w:ind w:right="3945"/>
              <w:jc w:val="both"/>
            </w:pPr>
            <w:r>
              <w:rPr>
                <w:rFonts w:ascii="TurkmenAlfabe" w:hAnsi="TurkmenAlfabe"/>
                <w:b/>
                <w:bCs/>
                <w:sz w:val="26"/>
                <w:szCs w:val="26"/>
              </w:rPr>
              <w:t xml:space="preserve">-Şoför mahalli ile yolculara ait bölüm </w:t>
            </w:r>
            <w:proofErr w:type="gramStart"/>
            <w:r>
              <w:rPr>
                <w:rFonts w:ascii="TurkmenAlfabe" w:hAnsi="TurkmenAlfabe"/>
                <w:b/>
                <w:bCs/>
                <w:sz w:val="26"/>
                <w:szCs w:val="26"/>
              </w:rPr>
              <w:t>arasında,kurşun</w:t>
            </w:r>
            <w:proofErr w:type="gramEnd"/>
            <w:r>
              <w:rPr>
                <w:rFonts w:ascii="TurkmenAlfabe" w:hAnsi="TurkmenAlfabe"/>
                <w:b/>
                <w:bCs/>
                <w:sz w:val="26"/>
                <w:szCs w:val="26"/>
              </w:rPr>
              <w:t xml:space="preserve"> geçirmez, darbelere dayanıklı zırhlı bir ayırıcı olacak, para alış verişi ve haberleşme dışında yolcu ile şoförün irtibatı kesinlikle önlenmiş olacaktır.</w:t>
            </w:r>
          </w:p>
          <w:p w:rsidR="00F34394" w:rsidRDefault="00F34394" w:rsidP="00F34394">
            <w:pPr>
              <w:ind w:right="3945"/>
              <w:jc w:val="both"/>
            </w:pPr>
            <w:r>
              <w:rPr>
                <w:rFonts w:ascii="TurkmenAlfabe" w:hAnsi="TurkmenAlfabe"/>
                <w:b/>
                <w:bCs/>
                <w:sz w:val="26"/>
                <w:szCs w:val="26"/>
              </w:rPr>
              <w:t> </w:t>
            </w:r>
          </w:p>
          <w:p w:rsidR="00F34394" w:rsidRDefault="00F34394" w:rsidP="00F34394">
            <w:pPr>
              <w:ind w:right="3945"/>
              <w:jc w:val="both"/>
            </w:pPr>
            <w:r>
              <w:rPr>
                <w:rFonts w:ascii="TurkmenAlfabe" w:hAnsi="TurkmenAlfabe"/>
                <w:b/>
                <w:bCs/>
                <w:sz w:val="26"/>
                <w:szCs w:val="26"/>
              </w:rPr>
              <w:t>-Şoför mahalline yolcu alınmayacak, taksinin ön kapıları merkezi kilitleme sisteminden ayrı olarak şoför tarafından kilitlenebilecektir.</w:t>
            </w:r>
          </w:p>
          <w:p w:rsidR="00F34394" w:rsidRDefault="00F34394" w:rsidP="00F34394">
            <w:pPr>
              <w:ind w:right="3945"/>
              <w:jc w:val="both"/>
            </w:pPr>
            <w:r>
              <w:rPr>
                <w:rFonts w:ascii="TurkmenAlfabe" w:hAnsi="TurkmenAlfabe"/>
                <w:b/>
                <w:bCs/>
                <w:sz w:val="26"/>
                <w:szCs w:val="26"/>
              </w:rPr>
              <w:t> </w:t>
            </w:r>
          </w:p>
          <w:p w:rsidR="00F34394" w:rsidRDefault="00F34394" w:rsidP="00F34394">
            <w:pPr>
              <w:ind w:right="3945"/>
              <w:jc w:val="both"/>
            </w:pPr>
            <w:r>
              <w:rPr>
                <w:rFonts w:ascii="TurkmenAlfabe" w:hAnsi="TurkmenAlfabe"/>
                <w:b/>
                <w:bCs/>
                <w:sz w:val="26"/>
                <w:szCs w:val="26"/>
              </w:rPr>
              <w:t>-Bütün bu tedbirlere rağmen şoförün, herhangi bir tehlike ile karşılaşması halinde, ayağı ile kumanda edeceği bir sistemle, taksi üzerine yerleştirilmiş farklı ışıklarla alarm verebilecek ve yardım isteyebilecektir.</w:t>
            </w:r>
          </w:p>
          <w:p w:rsidR="00F34394" w:rsidRDefault="00F34394" w:rsidP="00F34394">
            <w:pPr>
              <w:ind w:right="3945"/>
              <w:jc w:val="both"/>
            </w:pPr>
            <w:r>
              <w:rPr>
                <w:rFonts w:ascii="TurkmenAlfabe" w:hAnsi="TurkmenAlfabe"/>
                <w:b/>
                <w:bCs/>
                <w:sz w:val="26"/>
                <w:szCs w:val="26"/>
              </w:rPr>
              <w:t> </w:t>
            </w:r>
          </w:p>
          <w:p w:rsidR="00F34394" w:rsidRDefault="00F34394" w:rsidP="00F34394">
            <w:pPr>
              <w:ind w:right="3945"/>
              <w:jc w:val="both"/>
            </w:pPr>
            <w:r>
              <w:rPr>
                <w:rFonts w:ascii="TurkmenAlfabe" w:hAnsi="TurkmenAlfabe"/>
                <w:b/>
                <w:bCs/>
                <w:sz w:val="26"/>
                <w:szCs w:val="26"/>
              </w:rPr>
              <w:t xml:space="preserve">-Daha sonraki bir aşamada ise uydu vasıtasıyla Taksi </w:t>
            </w:r>
            <w:proofErr w:type="gramStart"/>
            <w:r>
              <w:rPr>
                <w:rFonts w:ascii="TurkmenAlfabe" w:hAnsi="TurkmenAlfabe"/>
                <w:b/>
                <w:bCs/>
                <w:sz w:val="26"/>
                <w:szCs w:val="26"/>
              </w:rPr>
              <w:t>İzleme,Telsizle</w:t>
            </w:r>
            <w:proofErr w:type="gramEnd"/>
            <w:r>
              <w:rPr>
                <w:rFonts w:ascii="TurkmenAlfabe" w:hAnsi="TurkmenAlfabe"/>
                <w:b/>
                <w:bCs/>
                <w:sz w:val="26"/>
                <w:szCs w:val="26"/>
              </w:rPr>
              <w:t xml:space="preserve"> Haberleşme ve benzeri sistemlerle güvenlik sağlama hizmetleri gerçekleştirilecektir.</w:t>
            </w:r>
          </w:p>
          <w:p w:rsidR="00F34394" w:rsidRDefault="00F34394" w:rsidP="00F34394">
            <w:pPr>
              <w:ind w:right="3945"/>
              <w:jc w:val="both"/>
            </w:pPr>
            <w:r>
              <w:rPr>
                <w:rFonts w:ascii="TurkmenAlfabe" w:hAnsi="TurkmenAlfabe"/>
                <w:b/>
                <w:bCs/>
                <w:sz w:val="26"/>
                <w:szCs w:val="26"/>
              </w:rPr>
              <w:t> </w:t>
            </w:r>
          </w:p>
          <w:p w:rsidR="00F34394" w:rsidRDefault="00F34394" w:rsidP="00F34394">
            <w:pPr>
              <w:ind w:right="3945"/>
              <w:jc w:val="both"/>
            </w:pPr>
            <w:r>
              <w:rPr>
                <w:rFonts w:ascii="TurkmenAlfabe" w:hAnsi="TurkmenAlfabe"/>
                <w:b/>
                <w:bCs/>
                <w:sz w:val="26"/>
                <w:szCs w:val="26"/>
              </w:rPr>
              <w:t xml:space="preserve">Bu projeyi gündeme getiren Federasyonumuzun esas amacı Katma Değer Vergisi ve Özel Tüketim Vergisinin bir defaya mahsus olmak üzere alınmamasıdır. </w:t>
            </w:r>
          </w:p>
          <w:p w:rsidR="00F34394" w:rsidRDefault="00F34394" w:rsidP="00F34394">
            <w:pPr>
              <w:ind w:right="3945"/>
              <w:jc w:val="both"/>
            </w:pPr>
            <w:r>
              <w:rPr>
                <w:rFonts w:ascii="TurkmenAlfabe" w:hAnsi="TurkmenAlfabe"/>
                <w:b/>
                <w:bCs/>
                <w:sz w:val="26"/>
                <w:szCs w:val="26"/>
              </w:rPr>
              <w:t> </w:t>
            </w:r>
          </w:p>
          <w:p w:rsidR="00F34394" w:rsidRDefault="00F34394" w:rsidP="00F34394">
            <w:pPr>
              <w:ind w:right="3945"/>
              <w:jc w:val="both"/>
            </w:pPr>
            <w:proofErr w:type="gramStart"/>
            <w:r>
              <w:rPr>
                <w:rFonts w:ascii="TurkmenAlfabe" w:hAnsi="TurkmenAlfabe"/>
                <w:b/>
                <w:bCs/>
                <w:sz w:val="26"/>
                <w:szCs w:val="26"/>
              </w:rPr>
              <w:t>Ayrıca,imal</w:t>
            </w:r>
            <w:proofErr w:type="gramEnd"/>
            <w:r>
              <w:rPr>
                <w:rFonts w:ascii="TurkmenAlfabe" w:hAnsi="TurkmenAlfabe"/>
                <w:b/>
                <w:bCs/>
                <w:sz w:val="26"/>
                <w:szCs w:val="26"/>
              </w:rPr>
              <w:t xml:space="preserve"> edilecek yeni tip taksi modellerinin maliyetlerinin mümkün olduğu oranda düşük tutulması açısından, Otomotiv sanayicilerinin de maliyet hesabına girmeleri gündeme getirilmiş ve bu konuda yapılacak çalışmaların sonuçlarının bir sonraki toplantıya getirmeleri istenmiştir. </w:t>
            </w:r>
          </w:p>
          <w:p w:rsidR="00F34394" w:rsidRDefault="00F34394" w:rsidP="00F34394">
            <w:pPr>
              <w:ind w:right="3945"/>
              <w:jc w:val="both"/>
            </w:pPr>
            <w:r>
              <w:rPr>
                <w:rFonts w:ascii="TurkmenAlfabe" w:hAnsi="TurkmenAlfabe"/>
                <w:b/>
                <w:bCs/>
                <w:sz w:val="26"/>
                <w:szCs w:val="26"/>
              </w:rPr>
              <w:t> </w:t>
            </w:r>
          </w:p>
          <w:p w:rsidR="00F34394" w:rsidRDefault="00F34394" w:rsidP="00F34394">
            <w:pPr>
              <w:ind w:right="3945"/>
              <w:jc w:val="both"/>
            </w:pPr>
            <w:proofErr w:type="gramStart"/>
            <w:r>
              <w:rPr>
                <w:rFonts w:ascii="TurkmenAlfabe" w:hAnsi="TurkmenAlfabe"/>
                <w:b/>
                <w:bCs/>
                <w:sz w:val="26"/>
                <w:szCs w:val="26"/>
              </w:rPr>
              <w:t>Toplantılarda,Federasyonumuzca</w:t>
            </w:r>
            <w:proofErr w:type="gramEnd"/>
            <w:r>
              <w:rPr>
                <w:rFonts w:ascii="TurkmenAlfabe" w:hAnsi="TurkmenAlfabe"/>
                <w:b/>
                <w:bCs/>
                <w:sz w:val="26"/>
                <w:szCs w:val="26"/>
              </w:rPr>
              <w:t xml:space="preserve"> yapılan KDV ve </w:t>
            </w:r>
            <w:proofErr w:type="spellStart"/>
            <w:r>
              <w:rPr>
                <w:rFonts w:ascii="TurkmenAlfabe" w:hAnsi="TurkmenAlfabe"/>
                <w:b/>
                <w:bCs/>
                <w:sz w:val="26"/>
                <w:szCs w:val="26"/>
              </w:rPr>
              <w:t>ÖTV’de</w:t>
            </w:r>
            <w:proofErr w:type="spellEnd"/>
            <w:r>
              <w:rPr>
                <w:rFonts w:ascii="TurkmenAlfabe" w:hAnsi="TurkmenAlfabe"/>
                <w:b/>
                <w:bCs/>
                <w:sz w:val="26"/>
                <w:szCs w:val="26"/>
              </w:rPr>
              <w:t xml:space="preserve"> indirim yapılması hususundaki çalışmaların,İçişleri Bakanlığınca içtenlikle desteklendiği ve gerektiğinde bazı girişimlerde bulunabileceği de ifade edilmiştir.</w:t>
            </w:r>
          </w:p>
          <w:p w:rsidR="00F34394" w:rsidRDefault="00F34394" w:rsidP="00F34394">
            <w:pPr>
              <w:ind w:right="3945"/>
              <w:jc w:val="both"/>
            </w:pPr>
            <w:r>
              <w:rPr>
                <w:rFonts w:ascii="TurkmenAlfabe" w:hAnsi="TurkmenAlfabe"/>
                <w:b/>
                <w:bCs/>
                <w:sz w:val="26"/>
                <w:szCs w:val="26"/>
              </w:rPr>
              <w:t> </w:t>
            </w:r>
          </w:p>
          <w:p w:rsidR="00F34394" w:rsidRDefault="00F34394" w:rsidP="00F34394">
            <w:pPr>
              <w:ind w:right="3945"/>
              <w:jc w:val="both"/>
              <w:rPr>
                <w:rFonts w:ascii="TurkmenAlfabe" w:hAnsi="TurkmenAlfabe"/>
                <w:b/>
                <w:bCs/>
                <w:sz w:val="26"/>
                <w:szCs w:val="26"/>
              </w:rPr>
            </w:pPr>
            <w:r>
              <w:rPr>
                <w:rFonts w:ascii="TurkmenAlfabe" w:hAnsi="TurkmenAlfabe"/>
                <w:b/>
                <w:bCs/>
                <w:sz w:val="26"/>
                <w:szCs w:val="26"/>
              </w:rPr>
              <w:t xml:space="preserve">Bu itibarla, Korunmuş Kabinli Taksilerin, yukarıda belirtilen destek ve teşvikler sağlandığı takdirde, taksici esnafı tarafından tercih edilip edilmeyeceği hususundaki görüşünüzün bildirilmesini önemle rica ederiz. </w:t>
            </w:r>
          </w:p>
        </w:tc>
      </w:tr>
      <w:tr w:rsidR="00F34394" w:rsidTr="00F34394">
        <w:trPr>
          <w:divId w:val="11810672"/>
          <w:trHeight w:val="285"/>
        </w:trPr>
        <w:tc>
          <w:tcPr>
            <w:tcW w:w="7026" w:type="dxa"/>
          </w:tcPr>
          <w:p w:rsidR="00F34394" w:rsidRDefault="00F34394" w:rsidP="00F34394">
            <w:pPr>
              <w:ind w:right="2106"/>
              <w:rPr>
                <w:rFonts w:ascii="TurkmenAlfabe" w:hAnsi="TurkmenAlfabe"/>
                <w:b/>
                <w:bCs/>
                <w:sz w:val="26"/>
                <w:szCs w:val="26"/>
              </w:rPr>
            </w:pPr>
            <w:r>
              <w:rPr>
                <w:rFonts w:ascii="TurkmenAlfabe" w:hAnsi="TurkmenAlfabe"/>
                <w:b/>
                <w:bCs/>
                <w:sz w:val="26"/>
                <w:szCs w:val="26"/>
              </w:rPr>
              <w:t>HİDAYET MANAVOĞLU</w:t>
            </w:r>
          </w:p>
          <w:p w:rsidR="00F34394" w:rsidRDefault="00F34394" w:rsidP="00F34394">
            <w:pPr>
              <w:ind w:right="2106"/>
              <w:rPr>
                <w:rFonts w:ascii="TurkmenAlfabe" w:hAnsi="TurkmenAlfabe"/>
                <w:b/>
                <w:bCs/>
                <w:sz w:val="26"/>
                <w:szCs w:val="26"/>
              </w:rPr>
            </w:pPr>
            <w:r>
              <w:rPr>
                <w:rFonts w:ascii="TurkmenAlfabe" w:hAnsi="TurkmenAlfabe"/>
                <w:b/>
                <w:bCs/>
                <w:sz w:val="26"/>
                <w:szCs w:val="26"/>
              </w:rPr>
              <w:t xml:space="preserve">   GENEL SEKRETER</w:t>
            </w:r>
          </w:p>
        </w:tc>
        <w:tc>
          <w:tcPr>
            <w:tcW w:w="2605" w:type="dxa"/>
          </w:tcPr>
          <w:p w:rsidR="00F34394" w:rsidRDefault="00F34394" w:rsidP="00F34394">
            <w:pPr>
              <w:rPr>
                <w:rFonts w:ascii="TurkmenAlfabe" w:hAnsi="TurkmenAlfabe"/>
                <w:b/>
                <w:bCs/>
                <w:sz w:val="26"/>
                <w:szCs w:val="26"/>
              </w:rPr>
            </w:pPr>
            <w:r>
              <w:rPr>
                <w:rFonts w:ascii="TurkmenAlfabe" w:hAnsi="TurkmenAlfabe"/>
                <w:b/>
                <w:bCs/>
                <w:sz w:val="26"/>
                <w:szCs w:val="26"/>
              </w:rPr>
              <w:t>Derviş GÜNDAY</w:t>
            </w:r>
          </w:p>
          <w:p w:rsidR="00F34394" w:rsidRDefault="00F34394" w:rsidP="00F34394">
            <w:pPr>
              <w:rPr>
                <w:rFonts w:ascii="TurkmenAlfabe" w:hAnsi="TurkmenAlfabe"/>
                <w:b/>
                <w:bCs/>
                <w:sz w:val="26"/>
                <w:szCs w:val="26"/>
              </w:rPr>
            </w:pPr>
            <w:r>
              <w:rPr>
                <w:rFonts w:ascii="TurkmenAlfabe" w:hAnsi="TurkmenAlfabe"/>
                <w:b/>
                <w:bCs/>
                <w:sz w:val="26"/>
                <w:szCs w:val="26"/>
              </w:rPr>
              <w:t>GENEL BAŞKAN</w:t>
            </w:r>
          </w:p>
        </w:tc>
      </w:tr>
    </w:tbl>
    <w:p w:rsidR="00DC5435" w:rsidRDefault="00DC5435" w:rsidP="002C3502">
      <w:pPr>
        <w:ind w:right="3945"/>
        <w:divId w:val="11810672"/>
      </w:pPr>
    </w:p>
    <w:p w:rsidR="00DC5435" w:rsidRDefault="00D97F58">
      <w:pPr>
        <w:ind w:right="3945"/>
        <w:divId w:val="11810672"/>
      </w:pPr>
      <w:r>
        <w:rPr>
          <w:rFonts w:ascii="TurkmenAlfabe" w:hAnsi="TurkmenAlfabe"/>
          <w:b/>
          <w:bCs/>
          <w:sz w:val="26"/>
          <w:szCs w:val="26"/>
        </w:rPr>
        <w:t> </w:t>
      </w:r>
    </w:p>
    <w:p w:rsidR="00D97F58" w:rsidRDefault="00D97F58">
      <w:pPr>
        <w:ind w:right="3945"/>
        <w:divId w:val="11810672"/>
      </w:pPr>
      <w:r>
        <w:t> </w:t>
      </w:r>
    </w:p>
    <w:sectPr w:rsidR="00D97F58" w:rsidSect="00DC543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imes">
    <w:altName w:val="Times New Roman"/>
    <w:panose1 w:val="02020603050405020304"/>
    <w:charset w:val="A2"/>
    <w:family w:val="roman"/>
    <w:pitch w:val="variable"/>
    <w:sig w:usb0="E0002AEF" w:usb1="C0007841" w:usb2="00000009" w:usb3="00000000" w:csb0="000001FF" w:csb1="00000000"/>
  </w:font>
  <w:font w:name="TurkmenAlfabe">
    <w:altName w:val="Times New Roman"/>
    <w:charset w:val="00"/>
    <w:family w:val="auto"/>
    <w:pitch w:val="default"/>
    <w:sig w:usb0="00000000" w:usb1="00000000" w:usb2="00000000" w:usb3="00000000" w:csb0="0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Geneva">
    <w:charset w:val="00"/>
    <w:family w:val="auto"/>
    <w:pitch w:val="default"/>
    <w:sig w:usb0="00000000" w:usb1="00000000" w:usb2="00000000" w:usb3="00000000" w:csb0="00000000" w:csb1="00000000"/>
  </w:font>
  <w:font w:name="Tahoma">
    <w:panose1 w:val="020B0604030504040204"/>
    <w:charset w:val="A2"/>
    <w:family w:val="swiss"/>
    <w:pitch w:val="variable"/>
    <w:sig w:usb0="E1002A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20"/>
  <w:hyphenationZone w:val="420"/>
  <w:noPunctuationKerning/>
  <w:characterSpacingControl w:val="doNotCompress"/>
  <w:compat/>
  <w:rsids>
    <w:rsidRoot w:val="00D46609"/>
    <w:rsid w:val="002C3502"/>
    <w:rsid w:val="002D2AD3"/>
    <w:rsid w:val="008F6719"/>
    <w:rsid w:val="00D46609"/>
    <w:rsid w:val="00D97F58"/>
    <w:rsid w:val="00DC5435"/>
    <w:rsid w:val="00F34394"/>
    <w:rsid w:val="00FE16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435"/>
    <w:rPr>
      <w:rFonts w:ascii="Times" w:hAnsi="Times"/>
      <w:sz w:val="24"/>
      <w:szCs w:val="24"/>
    </w:rPr>
  </w:style>
  <w:style w:type="paragraph" w:styleId="Balk1">
    <w:name w:val="heading 1"/>
    <w:basedOn w:val="Normal"/>
    <w:link w:val="Balk1Char"/>
    <w:qFormat/>
    <w:rsid w:val="00DC5435"/>
    <w:pPr>
      <w:jc w:val="center"/>
      <w:outlineLvl w:val="0"/>
    </w:pPr>
    <w:rPr>
      <w:rFonts w:ascii="TurkmenAlfabe" w:eastAsiaTheme="minorEastAsia" w:hAnsi="TurkmenAlfabe"/>
      <w:kern w:val="36"/>
      <w:sz w:val="28"/>
      <w:szCs w:val="28"/>
    </w:rPr>
  </w:style>
  <w:style w:type="paragraph" w:styleId="Balk2">
    <w:name w:val="heading 2"/>
    <w:basedOn w:val="Normal"/>
    <w:link w:val="Balk2Char"/>
    <w:qFormat/>
    <w:rsid w:val="00DC5435"/>
    <w:pPr>
      <w:jc w:val="center"/>
      <w:outlineLvl w:val="1"/>
    </w:pPr>
    <w:rPr>
      <w:rFonts w:ascii="Arial" w:eastAsiaTheme="minorEastAsia" w:hAnsi="Arial" w:cs="Arial"/>
      <w:b/>
      <w:bCs/>
      <w:sz w:val="26"/>
      <w:szCs w:val="26"/>
    </w:rPr>
  </w:style>
  <w:style w:type="paragraph" w:styleId="Balk3">
    <w:name w:val="heading 3"/>
    <w:basedOn w:val="Normal"/>
    <w:link w:val="Balk3Char"/>
    <w:qFormat/>
    <w:rsid w:val="00DC5435"/>
    <w:pPr>
      <w:outlineLvl w:val="2"/>
    </w:pPr>
    <w:rPr>
      <w:rFonts w:ascii="TurkmenAlfabe" w:eastAsiaTheme="minorEastAsia" w:hAnsi="TurkmenAlfabe"/>
      <w:b/>
      <w:bCs/>
      <w:sz w:val="26"/>
      <w:szCs w:val="26"/>
    </w:rPr>
  </w:style>
  <w:style w:type="paragraph" w:styleId="Balk4">
    <w:name w:val="heading 4"/>
    <w:basedOn w:val="Normal"/>
    <w:link w:val="Balk4Char"/>
    <w:qFormat/>
    <w:rsid w:val="00DC5435"/>
    <w:pPr>
      <w:ind w:left="2268" w:hanging="2410"/>
      <w:outlineLvl w:val="3"/>
    </w:pPr>
    <w:rPr>
      <w:rFonts w:ascii="TurkmenAlfabe" w:eastAsiaTheme="minorEastAsia" w:hAnsi="TurkmenAlfabe"/>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5435"/>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rsid w:val="00DC5435"/>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rsid w:val="00DC5435"/>
    <w:rPr>
      <w:rFonts w:asciiTheme="majorHAnsi" w:eastAsiaTheme="majorEastAsia" w:hAnsiTheme="majorHAnsi" w:cstheme="majorBidi"/>
      <w:b/>
      <w:bCs/>
      <w:color w:val="4F81BD" w:themeColor="accent1"/>
      <w:sz w:val="24"/>
      <w:szCs w:val="24"/>
    </w:rPr>
  </w:style>
  <w:style w:type="character" w:customStyle="1" w:styleId="Balk4Char">
    <w:name w:val="Başlık 4 Char"/>
    <w:basedOn w:val="VarsaylanParagrafYazTipi"/>
    <w:link w:val="Balk4"/>
    <w:rsid w:val="00DC5435"/>
    <w:rPr>
      <w:rFonts w:asciiTheme="majorHAnsi" w:eastAsiaTheme="majorEastAsia" w:hAnsiTheme="majorHAnsi" w:cstheme="majorBidi"/>
      <w:b/>
      <w:bCs/>
      <w:i/>
      <w:iCs/>
      <w:color w:val="4F81BD" w:themeColor="accent1"/>
      <w:sz w:val="24"/>
      <w:szCs w:val="24"/>
    </w:rPr>
  </w:style>
  <w:style w:type="paragraph" w:styleId="stbilgi">
    <w:name w:val="header"/>
    <w:basedOn w:val="Normal"/>
    <w:link w:val="stbilgiChar"/>
    <w:rsid w:val="00DC5435"/>
    <w:pPr>
      <w:tabs>
        <w:tab w:val="center" w:pos="4153"/>
        <w:tab w:val="right" w:pos="8306"/>
      </w:tabs>
    </w:pPr>
  </w:style>
  <w:style w:type="character" w:customStyle="1" w:styleId="stbilgiChar">
    <w:name w:val="Üstbilgi Char"/>
    <w:basedOn w:val="VarsaylanParagrafYazTipi"/>
    <w:link w:val="stbilgi"/>
    <w:rsid w:val="00DC5435"/>
    <w:rPr>
      <w:rFonts w:ascii="Times" w:hAnsi="Times"/>
      <w:sz w:val="24"/>
      <w:szCs w:val="24"/>
    </w:rPr>
  </w:style>
  <w:style w:type="paragraph" w:styleId="Altbilgi">
    <w:name w:val="footer"/>
    <w:basedOn w:val="Normal"/>
    <w:link w:val="AltbilgiChar"/>
    <w:rsid w:val="00DC5435"/>
    <w:pPr>
      <w:tabs>
        <w:tab w:val="center" w:pos="4153"/>
        <w:tab w:val="right" w:pos="8306"/>
      </w:tabs>
    </w:pPr>
  </w:style>
  <w:style w:type="character" w:customStyle="1" w:styleId="AltbilgiChar">
    <w:name w:val="Altbilgi Char"/>
    <w:basedOn w:val="VarsaylanParagrafYazTipi"/>
    <w:link w:val="Altbilgi"/>
    <w:rsid w:val="00DC5435"/>
    <w:rPr>
      <w:rFonts w:ascii="Times" w:hAnsi="Times"/>
      <w:sz w:val="24"/>
      <w:szCs w:val="24"/>
    </w:rPr>
  </w:style>
  <w:style w:type="paragraph" w:customStyle="1" w:styleId="msottle">
    <w:name w:val="msotıtle"/>
    <w:basedOn w:val="Normal"/>
    <w:rsid w:val="00DC5435"/>
    <w:pPr>
      <w:jc w:val="center"/>
    </w:pPr>
    <w:rPr>
      <w:rFonts w:ascii="TurkmenAlfabe" w:hAnsi="TurkmenAlfabe"/>
      <w:b/>
      <w:bCs/>
      <w:sz w:val="26"/>
      <w:szCs w:val="26"/>
    </w:rPr>
  </w:style>
  <w:style w:type="paragraph" w:styleId="GvdeMetni">
    <w:name w:val="Body Text"/>
    <w:basedOn w:val="Normal"/>
    <w:link w:val="GvdeMetniChar"/>
    <w:rsid w:val="00DC5435"/>
    <w:rPr>
      <w:rFonts w:ascii="TurkmenAlfabe" w:hAnsi="TurkmenAlfabe"/>
      <w:sz w:val="26"/>
      <w:szCs w:val="26"/>
    </w:rPr>
  </w:style>
  <w:style w:type="character" w:customStyle="1" w:styleId="GvdeMetniChar">
    <w:name w:val="Gövde Metni Char"/>
    <w:basedOn w:val="VarsaylanParagrafYazTipi"/>
    <w:link w:val="GvdeMetni"/>
    <w:rsid w:val="00DC5435"/>
    <w:rPr>
      <w:rFonts w:ascii="Times" w:hAnsi="Times"/>
      <w:sz w:val="24"/>
      <w:szCs w:val="24"/>
    </w:rPr>
  </w:style>
  <w:style w:type="paragraph" w:styleId="GvdeMetniGirintisi">
    <w:name w:val="Body Text Indent"/>
    <w:basedOn w:val="Normal"/>
    <w:link w:val="GvdeMetniGirintisiChar"/>
    <w:rsid w:val="00DC5435"/>
    <w:pPr>
      <w:tabs>
        <w:tab w:val="left" w:pos="1985"/>
        <w:tab w:val="left" w:pos="2268"/>
      </w:tabs>
      <w:ind w:left="2268" w:hanging="2268"/>
    </w:pPr>
    <w:rPr>
      <w:rFonts w:ascii="TurkmenAlfabe" w:hAnsi="TurkmenAlfabe"/>
      <w:sz w:val="26"/>
      <w:szCs w:val="26"/>
    </w:rPr>
  </w:style>
  <w:style w:type="character" w:customStyle="1" w:styleId="GvdeMetniGirintisiChar">
    <w:name w:val="Gövde Metni Girintisi Char"/>
    <w:basedOn w:val="VarsaylanParagrafYazTipi"/>
    <w:link w:val="GvdeMetniGirintisi"/>
    <w:rsid w:val="00DC5435"/>
    <w:rPr>
      <w:rFonts w:ascii="Times" w:hAnsi="Times"/>
      <w:sz w:val="24"/>
      <w:szCs w:val="24"/>
    </w:rPr>
  </w:style>
  <w:style w:type="paragraph" w:styleId="GvdeMetni2">
    <w:name w:val="Body Text 2"/>
    <w:basedOn w:val="Normal"/>
    <w:link w:val="GvdeMetni2Char"/>
    <w:rsid w:val="00DC5435"/>
    <w:rPr>
      <w:rFonts w:ascii="TurkmenAlfabe" w:hAnsi="TurkmenAlfabe"/>
      <w:b/>
      <w:bCs/>
      <w:sz w:val="26"/>
      <w:szCs w:val="26"/>
    </w:rPr>
  </w:style>
  <w:style w:type="character" w:customStyle="1" w:styleId="GvdeMetni2Char">
    <w:name w:val="Gövde Metni 2 Char"/>
    <w:basedOn w:val="VarsaylanParagrafYazTipi"/>
    <w:link w:val="GvdeMetni2"/>
    <w:rsid w:val="00DC5435"/>
    <w:rPr>
      <w:rFonts w:ascii="Times" w:hAnsi="Times"/>
      <w:sz w:val="24"/>
      <w:szCs w:val="24"/>
    </w:rPr>
  </w:style>
  <w:style w:type="paragraph" w:styleId="GvdeMetniGirintisi2">
    <w:name w:val="Body Text Indent 2"/>
    <w:basedOn w:val="Normal"/>
    <w:link w:val="GvdeMetniGirintisi2Char"/>
    <w:rsid w:val="00DC5435"/>
    <w:pPr>
      <w:ind w:left="5760"/>
    </w:pPr>
    <w:rPr>
      <w:rFonts w:ascii="TurkmenAlfabe" w:hAnsi="TurkmenAlfabe"/>
      <w:b/>
      <w:bCs/>
      <w:sz w:val="26"/>
      <w:szCs w:val="26"/>
    </w:rPr>
  </w:style>
  <w:style w:type="character" w:customStyle="1" w:styleId="GvdeMetniGirintisi2Char">
    <w:name w:val="Gövde Metni Girintisi 2 Char"/>
    <w:basedOn w:val="VarsaylanParagrafYazTipi"/>
    <w:link w:val="GvdeMetniGirintisi2"/>
    <w:rsid w:val="00DC5435"/>
    <w:rPr>
      <w:rFonts w:ascii="Times" w:hAnsi="Times"/>
      <w:sz w:val="24"/>
      <w:szCs w:val="24"/>
    </w:rPr>
  </w:style>
  <w:style w:type="paragraph" w:styleId="bekMetni">
    <w:name w:val="Block Text"/>
    <w:basedOn w:val="Normal"/>
    <w:rsid w:val="00DC5435"/>
    <w:pPr>
      <w:ind w:left="-567" w:right="-766" w:firstLine="709"/>
      <w:jc w:val="both"/>
    </w:pPr>
    <w:rPr>
      <w:rFonts w:ascii="TurkmenAlfabe" w:hAnsi="TurkmenAlfabe"/>
    </w:rPr>
  </w:style>
  <w:style w:type="paragraph" w:styleId="BelgeBalantlar">
    <w:name w:val="Document Map"/>
    <w:basedOn w:val="Normal"/>
    <w:link w:val="BelgeBalantlarChar"/>
    <w:rsid w:val="00DC5435"/>
    <w:pPr>
      <w:shd w:val="clear" w:color="auto" w:fill="000080"/>
    </w:pPr>
    <w:rPr>
      <w:rFonts w:ascii="Geneva" w:hAnsi="Geneva"/>
    </w:rPr>
  </w:style>
  <w:style w:type="character" w:customStyle="1" w:styleId="BelgeBalantlarChar">
    <w:name w:val="Belge Bağlantıları Char"/>
    <w:basedOn w:val="VarsaylanParagrafYazTipi"/>
    <w:link w:val="BelgeBalantlar"/>
    <w:rsid w:val="00DC5435"/>
    <w:rPr>
      <w:rFonts w:ascii="Tahoma" w:hAnsi="Tahoma" w:cs="Tahoma"/>
      <w:sz w:val="16"/>
      <w:szCs w:val="16"/>
    </w:rPr>
  </w:style>
  <w:style w:type="table" w:styleId="TabloKlavuzu">
    <w:name w:val="Table Grid"/>
    <w:basedOn w:val="NormalTablo"/>
    <w:rsid w:val="00F3439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8106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571</Words>
  <Characters>3260</Characters>
  <Application>Microsoft Office Word</Application>
  <DocSecurity>0</DocSecurity>
  <Lines>27</Lines>
  <Paragraphs>7</Paragraphs>
  <ScaleCrop>false</ScaleCrop>
  <Company>TOSHIBA</Company>
  <LinksUpToDate>false</LinksUpToDate>
  <CharactersWithSpaces>3824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Sayı : 1602</dc:title>
  <dc:creator>naci özdemir</dc:creator>
  <cp:lastModifiedBy>naci özdemir</cp:lastModifiedBy>
  <cp:revision>4</cp:revision>
  <dcterms:created xsi:type="dcterms:W3CDTF">2010-05-24T11:17:00Z</dcterms:created>
  <dcterms:modified xsi:type="dcterms:W3CDTF">2010-05-24T12:34:00Z</dcterms:modified>
</cp:coreProperties>
</file>