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000000">
        <w:trPr>
          <w:divId w:val="1130434697"/>
        </w:trPr>
        <w:tc>
          <w:tcPr>
            <w:tcW w:w="9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1723F">
            <w:pPr>
              <w:ind w:right="177" w:firstLine="708"/>
              <w:jc w:val="both"/>
              <w:rPr>
                <w:rFonts w:ascii="Verdana" w:hAnsi="Verdana" w:cs="Tahoma"/>
                <w:szCs w:val="24"/>
              </w:rPr>
            </w:pPr>
            <w:proofErr w:type="gramStart"/>
            <w:r>
              <w:rPr>
                <w:rFonts w:ascii="Verdana" w:hAnsi="Verdana" w:cs="Tahoma"/>
                <w:b/>
                <w:szCs w:val="24"/>
              </w:rPr>
              <w:t xml:space="preserve">Sayı   : </w:t>
            </w:r>
            <w:r>
              <w:rPr>
                <w:rFonts w:ascii="Verdana" w:hAnsi="Verdana" w:cs="Tahoma"/>
                <w:szCs w:val="24"/>
              </w:rPr>
              <w:t>2006</w:t>
            </w:r>
            <w:proofErr w:type="gramEnd"/>
            <w:r>
              <w:rPr>
                <w:rFonts w:ascii="Verdana" w:hAnsi="Verdana" w:cs="Tahoma"/>
                <w:szCs w:val="24"/>
              </w:rPr>
              <w:t>/1018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   17/04/2006</w:t>
            </w:r>
          </w:p>
          <w:p w:rsidR="00000000" w:rsidRDefault="0071723F">
            <w:pPr>
              <w:tabs>
                <w:tab w:val="left" w:pos="360"/>
              </w:tabs>
              <w:ind w:left="-180" w:right="566" w:firstLine="72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</w:r>
            <w:proofErr w:type="gramStart"/>
            <w:r>
              <w:rPr>
                <w:rFonts w:ascii="Verdana" w:hAnsi="Verdana" w:cs="Tahoma"/>
                <w:b/>
                <w:szCs w:val="24"/>
              </w:rPr>
              <w:t>Konu :</w:t>
            </w:r>
            <w:r>
              <w:rPr>
                <w:rFonts w:ascii="Verdana" w:hAnsi="Verdana" w:cs="Tahoma"/>
                <w:szCs w:val="24"/>
              </w:rPr>
              <w:t xml:space="preserve"> Katılım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 Payları</w:t>
            </w:r>
          </w:p>
          <w:p w:rsidR="00000000" w:rsidRDefault="0071723F">
            <w:pPr>
              <w:ind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ind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566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FEDERASYONA BAĞLI ODALARA</w:t>
            </w:r>
          </w:p>
          <w:p w:rsidR="00000000" w:rsidRDefault="0071723F">
            <w:pPr>
              <w:tabs>
                <w:tab w:val="left" w:pos="360"/>
              </w:tabs>
              <w:ind w:left="900" w:right="566"/>
              <w:jc w:val="center"/>
              <w:rPr>
                <w:rFonts w:ascii="Verdana" w:hAnsi="Verdana" w:cs="Tahoma"/>
                <w:b/>
                <w:szCs w:val="24"/>
                <w:u w:val="single"/>
              </w:rPr>
            </w:pPr>
            <w:r>
              <w:rPr>
                <w:rFonts w:ascii="Verdana" w:hAnsi="Verdana" w:cs="Tahoma"/>
                <w:b/>
                <w:szCs w:val="24"/>
              </w:rPr>
              <w:t>44 SAYILI GENELGE</w:t>
            </w:r>
          </w:p>
          <w:p w:rsidR="00000000" w:rsidRDefault="0071723F">
            <w:pPr>
              <w:tabs>
                <w:tab w:val="left" w:pos="360"/>
              </w:tabs>
              <w:ind w:left="180" w:right="72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5362 sayılı Esnaf ve </w:t>
            </w:r>
            <w:proofErr w:type="gramStart"/>
            <w:r>
              <w:rPr>
                <w:rFonts w:ascii="Verdana" w:hAnsi="Verdana" w:cs="Tahoma"/>
                <w:szCs w:val="24"/>
              </w:rPr>
              <w:t>Sanatkarlar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 Meslek Kuruluşları Kanununun </w:t>
            </w:r>
            <w:r>
              <w:rPr>
                <w:rFonts w:ascii="Verdana" w:hAnsi="Verdana" w:cs="Tahoma"/>
                <w:szCs w:val="24"/>
              </w:rPr>
              <w:t xml:space="preserve">“Kayıt ücreti, aidat, katılma payı düzenlenecek belge ve hizmet ücretleri “ başlıklı 61 </w:t>
            </w:r>
            <w:proofErr w:type="spellStart"/>
            <w:r>
              <w:rPr>
                <w:rFonts w:ascii="Verdana" w:hAnsi="Verdana" w:cs="Tahoma"/>
                <w:szCs w:val="24"/>
              </w:rPr>
              <w:t>nci</w:t>
            </w:r>
            <w:proofErr w:type="spellEnd"/>
            <w:r>
              <w:rPr>
                <w:rFonts w:ascii="Verdana" w:hAnsi="Verdana" w:cs="Tahoma"/>
                <w:szCs w:val="24"/>
              </w:rPr>
              <w:t xml:space="preserve"> maddesinde katılım payı ödenme süresi konusunda kesin bir hüküm olmadığından, farklı yorumlara yol açmaktadır.</w:t>
            </w: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>Federasyonumuz tarafından bu farklı yorumlamaları o</w:t>
            </w:r>
            <w:r>
              <w:rPr>
                <w:rFonts w:ascii="Verdana" w:hAnsi="Verdana" w:cs="Tahoma"/>
                <w:szCs w:val="24"/>
              </w:rPr>
              <w:t>rtadan kaldırmak amacıyla üst kuruluşumuz olan Konfederasyona başvurmuştur.</w:t>
            </w: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>Konfederasyonumuzdan 17.04.2006 tarih ve 2006/37 sayılı genelgesi doğrultusunda;</w:t>
            </w: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>Odalarımızın birlik ve federasyonlara, birlik ve federasyonlarımızın Konfederasyona yasal olara</w:t>
            </w:r>
            <w:r>
              <w:rPr>
                <w:rFonts w:ascii="Verdana" w:hAnsi="Verdana" w:cs="Tahoma"/>
                <w:szCs w:val="24"/>
              </w:rPr>
              <w:t>k ödemek zorunda oldukları katılım payları eskiden olduğu gibi 2006 yılında da Nisan ve Ekim aylarında eşit iki (2) taksit halinde ödenecektir.</w:t>
            </w: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>Gereğini bilgilerinize önemle rica ederiz.</w:t>
            </w:r>
          </w:p>
          <w:p w:rsidR="00000000" w:rsidRDefault="0071723F">
            <w:pPr>
              <w:tabs>
                <w:tab w:val="left" w:pos="360"/>
              </w:tabs>
              <w:ind w:left="900" w:right="18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</w:r>
          </w:p>
          <w:p w:rsidR="00000000" w:rsidRDefault="0071723F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1723F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   Hidayet </w:t>
            </w:r>
            <w:r>
              <w:rPr>
                <w:rFonts w:ascii="Verdana" w:hAnsi="Verdana" w:cs="Tahoma"/>
                <w:b/>
                <w:szCs w:val="24"/>
              </w:rPr>
              <w:t>MANAVOĞLU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Fevzi </w:t>
            </w:r>
            <w:r>
              <w:rPr>
                <w:rFonts w:ascii="Verdana" w:hAnsi="Verdana" w:cs="Tahoma"/>
                <w:b/>
                <w:szCs w:val="24"/>
              </w:rPr>
              <w:t>APAYDIN</w:t>
            </w:r>
          </w:p>
          <w:p w:rsidR="00000000" w:rsidRDefault="0071723F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  <w:t xml:space="preserve">   GENEL SEKRETER</w:t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 xml:space="preserve">   BAŞKAN VEKİLİ</w:t>
            </w:r>
          </w:p>
          <w:p w:rsidR="00000000" w:rsidRDefault="0071723F">
            <w:pPr>
              <w:tabs>
                <w:tab w:val="left" w:pos="360"/>
              </w:tabs>
              <w:ind w:left="360"/>
              <w:jc w:val="both"/>
              <w:rPr>
                <w:rFonts w:ascii="Verdana" w:hAnsi="Verdana" w:cs="Tahoma"/>
                <w:b/>
                <w:szCs w:val="24"/>
              </w:rPr>
            </w:pPr>
          </w:p>
          <w:p w:rsidR="00000000" w:rsidRDefault="0071723F">
            <w:pPr>
              <w:rPr>
                <w:rFonts w:ascii="Verdana" w:hAnsi="Verdana"/>
                <w:szCs w:val="24"/>
              </w:rPr>
            </w:pPr>
          </w:p>
          <w:p w:rsidR="00000000" w:rsidRDefault="0071723F">
            <w:pPr>
              <w:ind w:right="177"/>
              <w:jc w:val="both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71723F" w:rsidRDefault="0071723F">
      <w:pPr>
        <w:divId w:val="1130434697"/>
        <w:rPr>
          <w:rFonts w:ascii="Verdana" w:hAnsi="Verdana" w:cs="Tahoma"/>
          <w:b/>
          <w:szCs w:val="24"/>
        </w:rPr>
      </w:pPr>
    </w:p>
    <w:sectPr w:rsidR="00717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D62415"/>
    <w:rsid w:val="0071723F"/>
    <w:rsid w:val="00D6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17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Company>aş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2010-05-25T11:06:00Z</dcterms:created>
  <dcterms:modified xsi:type="dcterms:W3CDTF">2010-05-25T11:06:00Z</dcterms:modified>
</cp:coreProperties>
</file>