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21EEE" w14:textId="77777777" w:rsidR="00EA794A" w:rsidRPr="00037AE1" w:rsidRDefault="00EA794A" w:rsidP="00EA794A">
      <w:pPr>
        <w:autoSpaceDE w:val="0"/>
        <w:autoSpaceDN w:val="0"/>
        <w:adjustRightInd w:val="0"/>
        <w:spacing w:before="57" w:after="57" w:line="288" w:lineRule="auto"/>
        <w:jc w:val="center"/>
        <w:textAlignment w:val="center"/>
        <w:rPr>
          <w:rFonts w:ascii="Arial" w:hAnsi="Arial" w:cs="Arial"/>
          <w:b/>
          <w:bCs/>
          <w:color w:val="000000"/>
          <w:sz w:val="20"/>
          <w:szCs w:val="20"/>
        </w:rPr>
      </w:pPr>
      <w:proofErr w:type="gramStart"/>
      <w:r w:rsidRPr="00037AE1">
        <w:rPr>
          <w:rFonts w:ascii="Arial" w:hAnsi="Arial" w:cs="Arial"/>
          <w:b/>
          <w:bCs/>
          <w:color w:val="000000"/>
          <w:sz w:val="20"/>
          <w:szCs w:val="20"/>
        </w:rPr>
        <w:t>I -</w:t>
      </w:r>
      <w:proofErr w:type="gramEnd"/>
      <w:r w:rsidRPr="00037AE1">
        <w:rPr>
          <w:rFonts w:ascii="Arial" w:hAnsi="Arial" w:cs="Arial"/>
          <w:b/>
          <w:bCs/>
          <w:color w:val="000000"/>
          <w:sz w:val="20"/>
          <w:szCs w:val="20"/>
        </w:rPr>
        <w:t xml:space="preserve"> (İDARİ VE MALİ) İŞLEMLERE İLİŞKİN AÇIKLAMALAR</w:t>
      </w:r>
    </w:p>
    <w:p w14:paraId="70E95E3C" w14:textId="77777777" w:rsidR="00EA794A" w:rsidRPr="00037AE1" w:rsidRDefault="00EA794A" w:rsidP="00EA794A">
      <w:pPr>
        <w:suppressAutoHyphens/>
        <w:autoSpaceDE w:val="0"/>
        <w:autoSpaceDN w:val="0"/>
        <w:adjustRightInd w:val="0"/>
        <w:spacing w:before="57" w:after="57" w:line="288" w:lineRule="auto"/>
        <w:jc w:val="both"/>
        <w:textAlignment w:val="center"/>
        <w:rPr>
          <w:rFonts w:ascii="Arial" w:hAnsi="Arial" w:cs="Arial"/>
          <w:color w:val="000000"/>
          <w:sz w:val="20"/>
          <w:szCs w:val="20"/>
        </w:rPr>
      </w:pPr>
    </w:p>
    <w:p w14:paraId="43D11277" w14:textId="77777777" w:rsidR="00EA794A" w:rsidRPr="00037AE1" w:rsidRDefault="00EA794A" w:rsidP="00EA794A">
      <w:pPr>
        <w:suppressAutoHyphens/>
        <w:autoSpaceDE w:val="0"/>
        <w:autoSpaceDN w:val="0"/>
        <w:adjustRightInd w:val="0"/>
        <w:spacing w:before="57" w:after="57" w:line="288" w:lineRule="auto"/>
        <w:jc w:val="both"/>
        <w:textAlignment w:val="center"/>
        <w:rPr>
          <w:rFonts w:ascii="Arial" w:hAnsi="Arial" w:cs="Arial"/>
          <w:color w:val="000000"/>
          <w:sz w:val="20"/>
          <w:szCs w:val="20"/>
        </w:rPr>
      </w:pPr>
    </w:p>
    <w:p w14:paraId="46BE4402" w14:textId="77777777" w:rsidR="00EA794A" w:rsidRPr="00037AE1" w:rsidRDefault="00EA794A" w:rsidP="00EA794A">
      <w:pPr>
        <w:suppressAutoHyphens/>
        <w:autoSpaceDE w:val="0"/>
        <w:autoSpaceDN w:val="0"/>
        <w:adjustRightInd w:val="0"/>
        <w:spacing w:before="57" w:after="57" w:line="288" w:lineRule="auto"/>
        <w:jc w:val="both"/>
        <w:textAlignment w:val="center"/>
        <w:rPr>
          <w:rFonts w:ascii="Arial" w:hAnsi="Arial" w:cs="Arial"/>
          <w:color w:val="000000"/>
          <w:sz w:val="20"/>
          <w:szCs w:val="20"/>
        </w:rPr>
      </w:pPr>
      <w:r w:rsidRPr="00037AE1">
        <w:rPr>
          <w:rFonts w:ascii="Arial" w:hAnsi="Arial" w:cs="Arial"/>
          <w:color w:val="000000"/>
          <w:sz w:val="20"/>
          <w:szCs w:val="20"/>
        </w:rPr>
        <w:t>Esnaf ve sanatkârlar meslek kuruluşlarının olağan genel kurul toplantıları yönetim kurulu tarafından yapılacak çağrı üzerine, dört yılda bir olmak üzere;</w:t>
      </w:r>
    </w:p>
    <w:p w14:paraId="0C43E655" w14:textId="77777777" w:rsidR="00EA794A" w:rsidRPr="00037AE1" w:rsidRDefault="00EA794A" w:rsidP="00EA794A">
      <w:pPr>
        <w:suppressAutoHyphens/>
        <w:autoSpaceDE w:val="0"/>
        <w:autoSpaceDN w:val="0"/>
        <w:adjustRightInd w:val="0"/>
        <w:spacing w:before="57" w:after="57" w:line="288" w:lineRule="auto"/>
        <w:ind w:left="567"/>
        <w:jc w:val="both"/>
        <w:textAlignment w:val="center"/>
        <w:rPr>
          <w:rFonts w:ascii="Arial" w:hAnsi="Arial" w:cs="Arial"/>
          <w:color w:val="000000"/>
          <w:sz w:val="20"/>
          <w:szCs w:val="20"/>
        </w:rPr>
      </w:pPr>
      <w:r w:rsidRPr="00037AE1">
        <w:rPr>
          <w:rFonts w:ascii="Arial" w:hAnsi="Arial" w:cs="Arial"/>
          <w:b/>
          <w:bCs/>
          <w:color w:val="000000"/>
          <w:sz w:val="20"/>
          <w:szCs w:val="20"/>
        </w:rPr>
        <w:t>a)</w:t>
      </w:r>
      <w:r w:rsidRPr="00037AE1">
        <w:rPr>
          <w:rFonts w:ascii="Arial" w:hAnsi="Arial" w:cs="Arial"/>
          <w:color w:val="000000"/>
          <w:sz w:val="20"/>
          <w:szCs w:val="20"/>
        </w:rPr>
        <w:t xml:space="preserve"> Oda genel kurulları, ocak, şubat ve mart aylarında,</w:t>
      </w:r>
    </w:p>
    <w:p w14:paraId="23E80A0C" w14:textId="77777777" w:rsidR="00EA794A" w:rsidRPr="00037AE1" w:rsidRDefault="00EA794A" w:rsidP="00EA794A">
      <w:pPr>
        <w:suppressAutoHyphens/>
        <w:autoSpaceDE w:val="0"/>
        <w:autoSpaceDN w:val="0"/>
        <w:adjustRightInd w:val="0"/>
        <w:spacing w:before="57" w:after="57" w:line="288" w:lineRule="auto"/>
        <w:ind w:left="567"/>
        <w:jc w:val="both"/>
        <w:textAlignment w:val="center"/>
        <w:rPr>
          <w:rFonts w:ascii="Arial" w:hAnsi="Arial" w:cs="Arial"/>
          <w:color w:val="000000"/>
          <w:sz w:val="20"/>
          <w:szCs w:val="20"/>
        </w:rPr>
      </w:pPr>
      <w:r w:rsidRPr="00037AE1">
        <w:rPr>
          <w:rFonts w:ascii="Arial" w:hAnsi="Arial" w:cs="Arial"/>
          <w:b/>
          <w:bCs/>
          <w:color w:val="000000"/>
          <w:sz w:val="20"/>
          <w:szCs w:val="20"/>
        </w:rPr>
        <w:t>b)</w:t>
      </w:r>
      <w:r w:rsidRPr="00037AE1">
        <w:rPr>
          <w:rFonts w:ascii="Arial" w:hAnsi="Arial" w:cs="Arial"/>
          <w:color w:val="000000"/>
          <w:sz w:val="20"/>
          <w:szCs w:val="20"/>
        </w:rPr>
        <w:t xml:space="preserve"> Birlik genel kurulları, mayıs ayında,</w:t>
      </w:r>
    </w:p>
    <w:p w14:paraId="17D6268F" w14:textId="77777777" w:rsidR="00EA794A" w:rsidRPr="00037AE1" w:rsidRDefault="00EA794A" w:rsidP="00EA794A">
      <w:pPr>
        <w:suppressAutoHyphens/>
        <w:autoSpaceDE w:val="0"/>
        <w:autoSpaceDN w:val="0"/>
        <w:adjustRightInd w:val="0"/>
        <w:spacing w:before="57" w:after="57" w:line="288" w:lineRule="auto"/>
        <w:ind w:left="567"/>
        <w:jc w:val="both"/>
        <w:textAlignment w:val="center"/>
        <w:rPr>
          <w:rFonts w:ascii="Arial" w:hAnsi="Arial" w:cs="Arial"/>
          <w:color w:val="000000"/>
          <w:sz w:val="20"/>
          <w:szCs w:val="20"/>
        </w:rPr>
      </w:pPr>
      <w:r w:rsidRPr="00037AE1">
        <w:rPr>
          <w:rFonts w:ascii="Arial" w:hAnsi="Arial" w:cs="Arial"/>
          <w:b/>
          <w:bCs/>
          <w:color w:val="000000"/>
          <w:sz w:val="20"/>
          <w:szCs w:val="20"/>
        </w:rPr>
        <w:t>c)</w:t>
      </w:r>
      <w:r w:rsidRPr="00037AE1">
        <w:rPr>
          <w:rFonts w:ascii="Arial" w:hAnsi="Arial" w:cs="Arial"/>
          <w:color w:val="000000"/>
          <w:sz w:val="20"/>
          <w:szCs w:val="20"/>
        </w:rPr>
        <w:t xml:space="preserve"> Federasyon genel kurulları, haziran ayında,</w:t>
      </w:r>
    </w:p>
    <w:p w14:paraId="0D91F845" w14:textId="77777777" w:rsidR="00EA794A" w:rsidRPr="00037AE1" w:rsidRDefault="00EA794A" w:rsidP="00EA794A">
      <w:pPr>
        <w:suppressAutoHyphens/>
        <w:autoSpaceDE w:val="0"/>
        <w:autoSpaceDN w:val="0"/>
        <w:adjustRightInd w:val="0"/>
        <w:spacing w:before="57" w:after="57" w:line="288" w:lineRule="auto"/>
        <w:ind w:left="567"/>
        <w:jc w:val="both"/>
        <w:textAlignment w:val="center"/>
        <w:rPr>
          <w:rFonts w:ascii="Arial" w:hAnsi="Arial" w:cs="Arial"/>
          <w:color w:val="000000"/>
          <w:sz w:val="20"/>
          <w:szCs w:val="20"/>
        </w:rPr>
      </w:pPr>
      <w:r w:rsidRPr="00037AE1">
        <w:rPr>
          <w:rFonts w:ascii="Arial" w:hAnsi="Arial" w:cs="Arial"/>
          <w:b/>
          <w:bCs/>
          <w:color w:val="000000"/>
          <w:sz w:val="20"/>
          <w:szCs w:val="20"/>
        </w:rPr>
        <w:t xml:space="preserve">d) </w:t>
      </w:r>
      <w:r w:rsidRPr="00037AE1">
        <w:rPr>
          <w:rFonts w:ascii="Arial" w:hAnsi="Arial" w:cs="Arial"/>
          <w:color w:val="000000"/>
          <w:sz w:val="20"/>
          <w:szCs w:val="20"/>
        </w:rPr>
        <w:t>Konfederasyon genel kurulu, eylül ayında</w:t>
      </w:r>
    </w:p>
    <w:p w14:paraId="33EE2B03" w14:textId="77777777" w:rsidR="00EA794A" w:rsidRPr="00037AE1" w:rsidRDefault="00EA794A" w:rsidP="00EA794A">
      <w:pPr>
        <w:suppressAutoHyphens/>
        <w:autoSpaceDE w:val="0"/>
        <w:autoSpaceDN w:val="0"/>
        <w:adjustRightInd w:val="0"/>
        <w:spacing w:before="57" w:after="57" w:line="288" w:lineRule="auto"/>
        <w:jc w:val="both"/>
        <w:textAlignment w:val="center"/>
        <w:rPr>
          <w:rFonts w:ascii="Arial" w:hAnsi="Arial" w:cs="Arial"/>
          <w:color w:val="000000"/>
          <w:sz w:val="20"/>
          <w:szCs w:val="20"/>
        </w:rPr>
      </w:pPr>
      <w:r w:rsidRPr="00037AE1">
        <w:rPr>
          <w:rFonts w:ascii="Arial" w:hAnsi="Arial" w:cs="Arial"/>
          <w:color w:val="000000"/>
          <w:sz w:val="20"/>
          <w:szCs w:val="20"/>
        </w:rPr>
        <w:t>Kuruluşun merkezinin bulunduğu yerde yapılmaktadır.</w:t>
      </w:r>
    </w:p>
    <w:p w14:paraId="52F4D18E" w14:textId="77777777" w:rsidR="00EA794A" w:rsidRPr="00037AE1" w:rsidRDefault="00EA794A" w:rsidP="00EA794A">
      <w:pPr>
        <w:suppressAutoHyphens/>
        <w:autoSpaceDE w:val="0"/>
        <w:autoSpaceDN w:val="0"/>
        <w:adjustRightInd w:val="0"/>
        <w:spacing w:before="57" w:after="57" w:line="288" w:lineRule="auto"/>
        <w:jc w:val="both"/>
        <w:textAlignment w:val="center"/>
        <w:rPr>
          <w:rFonts w:ascii="Arial" w:hAnsi="Arial" w:cs="Arial"/>
          <w:color w:val="000000"/>
          <w:sz w:val="20"/>
          <w:szCs w:val="20"/>
        </w:rPr>
      </w:pPr>
      <w:r w:rsidRPr="00037AE1">
        <w:rPr>
          <w:rFonts w:ascii="Arial" w:hAnsi="Arial" w:cs="Arial"/>
          <w:b/>
          <w:bCs/>
          <w:color w:val="000000"/>
          <w:sz w:val="20"/>
          <w:szCs w:val="20"/>
        </w:rPr>
        <w:t>5362</w:t>
      </w:r>
      <w:r w:rsidRPr="00037AE1">
        <w:rPr>
          <w:rFonts w:ascii="Arial" w:hAnsi="Arial" w:cs="Arial"/>
          <w:color w:val="000000"/>
          <w:sz w:val="20"/>
          <w:szCs w:val="20"/>
        </w:rPr>
        <w:t xml:space="preserve"> sayılı Kanunun </w:t>
      </w:r>
      <w:r w:rsidRPr="00037AE1">
        <w:rPr>
          <w:rFonts w:ascii="Arial" w:hAnsi="Arial" w:cs="Arial"/>
          <w:b/>
          <w:bCs/>
          <w:color w:val="000000"/>
          <w:sz w:val="20"/>
          <w:szCs w:val="20"/>
        </w:rPr>
        <w:t>43</w:t>
      </w:r>
      <w:r w:rsidRPr="00037AE1">
        <w:rPr>
          <w:rFonts w:ascii="Arial" w:hAnsi="Arial" w:cs="Arial"/>
          <w:color w:val="000000"/>
          <w:sz w:val="20"/>
          <w:szCs w:val="20"/>
        </w:rPr>
        <w:t xml:space="preserve">’üncü madde kapsamında belirlenen </w:t>
      </w:r>
      <w:r w:rsidRPr="00037AE1">
        <w:rPr>
          <w:rFonts w:ascii="Arial" w:hAnsi="Arial" w:cs="Arial"/>
          <w:b/>
          <w:bCs/>
          <w:color w:val="000000"/>
          <w:sz w:val="20"/>
          <w:szCs w:val="20"/>
        </w:rPr>
        <w:t>“Olağan toplantı gündeminde”</w:t>
      </w:r>
      <w:r w:rsidRPr="00037AE1">
        <w:rPr>
          <w:rFonts w:ascii="Arial" w:hAnsi="Arial" w:cs="Arial"/>
          <w:color w:val="000000"/>
          <w:sz w:val="20"/>
          <w:szCs w:val="20"/>
        </w:rPr>
        <w:t xml:space="preserve"> yer almayan konuların, toplantıda hazır bulunan genel kurul üyelerinin beşte birinin yazılı isteği ile yapılacak oylama sonucuna göre, Bakanlık tarafından görüşülmesi istenen hususların ise doğrudan gündeme alınması gerekmektedir.</w:t>
      </w:r>
    </w:p>
    <w:p w14:paraId="151808A9" w14:textId="77777777" w:rsidR="00EA794A" w:rsidRPr="00037AE1" w:rsidRDefault="00EA794A" w:rsidP="00EA794A">
      <w:pPr>
        <w:suppressAutoHyphens/>
        <w:autoSpaceDE w:val="0"/>
        <w:autoSpaceDN w:val="0"/>
        <w:adjustRightInd w:val="0"/>
        <w:spacing w:before="57" w:after="57" w:line="288" w:lineRule="auto"/>
        <w:jc w:val="both"/>
        <w:textAlignment w:val="center"/>
        <w:rPr>
          <w:rFonts w:ascii="Arial" w:hAnsi="Arial" w:cs="Arial"/>
          <w:color w:val="000000"/>
          <w:sz w:val="20"/>
          <w:szCs w:val="20"/>
        </w:rPr>
      </w:pPr>
      <w:r w:rsidRPr="00037AE1">
        <w:rPr>
          <w:rFonts w:ascii="Arial" w:hAnsi="Arial" w:cs="Arial"/>
          <w:color w:val="000000"/>
          <w:sz w:val="20"/>
          <w:szCs w:val="20"/>
        </w:rPr>
        <w:t>Ancak ana sözleşme değişikliği ve fesih hususu, ilan edilen gündemde yer almadıkça genel kurul üyelerinin teklifi olsa dahi görüşülemez.</w:t>
      </w:r>
    </w:p>
    <w:p w14:paraId="5610E73A" w14:textId="77777777" w:rsidR="00EA794A" w:rsidRPr="00037AE1" w:rsidRDefault="00EA794A" w:rsidP="00EA794A">
      <w:pPr>
        <w:suppressAutoHyphens/>
        <w:autoSpaceDE w:val="0"/>
        <w:autoSpaceDN w:val="0"/>
        <w:adjustRightInd w:val="0"/>
        <w:spacing w:before="57" w:after="57" w:line="288" w:lineRule="auto"/>
        <w:jc w:val="both"/>
        <w:textAlignment w:val="center"/>
        <w:rPr>
          <w:rFonts w:ascii="Arial" w:hAnsi="Arial" w:cs="Arial"/>
          <w:color w:val="000000"/>
          <w:sz w:val="20"/>
          <w:szCs w:val="20"/>
        </w:rPr>
      </w:pPr>
      <w:r w:rsidRPr="00037AE1">
        <w:rPr>
          <w:rFonts w:ascii="Arial" w:hAnsi="Arial" w:cs="Arial"/>
          <w:b/>
          <w:bCs/>
          <w:color w:val="000000"/>
          <w:sz w:val="20"/>
          <w:szCs w:val="20"/>
        </w:rPr>
        <w:t>Bütçe;</w:t>
      </w:r>
      <w:r w:rsidRPr="00037AE1">
        <w:rPr>
          <w:rFonts w:ascii="Arial" w:hAnsi="Arial" w:cs="Arial"/>
          <w:color w:val="000000"/>
          <w:sz w:val="20"/>
          <w:szCs w:val="20"/>
        </w:rPr>
        <w:t xml:space="preserve"> hesap dönemine ait gelir ve gider tahminlerini gösteren, gelirlerin toplanması ile hizmetlerin yapılmasına izin veren genel kurul kararıdır.</w:t>
      </w:r>
    </w:p>
    <w:p w14:paraId="61837FE0" w14:textId="77777777" w:rsidR="00EA794A" w:rsidRPr="00037AE1" w:rsidRDefault="00EA794A" w:rsidP="00EA794A">
      <w:pPr>
        <w:suppressAutoHyphens/>
        <w:autoSpaceDE w:val="0"/>
        <w:autoSpaceDN w:val="0"/>
        <w:adjustRightInd w:val="0"/>
        <w:spacing w:before="57" w:after="57" w:line="288" w:lineRule="auto"/>
        <w:jc w:val="both"/>
        <w:textAlignment w:val="center"/>
        <w:rPr>
          <w:rFonts w:ascii="Arial" w:hAnsi="Arial" w:cs="Arial"/>
          <w:color w:val="000000"/>
          <w:sz w:val="20"/>
          <w:szCs w:val="20"/>
        </w:rPr>
      </w:pPr>
      <w:r w:rsidRPr="00037AE1">
        <w:rPr>
          <w:rFonts w:ascii="Arial" w:hAnsi="Arial" w:cs="Arial"/>
          <w:color w:val="000000"/>
          <w:sz w:val="20"/>
          <w:szCs w:val="20"/>
        </w:rPr>
        <w:t>Bütçe bir yıllık gelir ve gider tahminleri kapsayacak şekilde bütçe denkliği esas alınarak hazırlanmalıdır. Bütçe denkliğinde gelirler esas alınır. Gelirlerin giderleri karşılamaması halinde aradaki fark gider bütçesindeki harcama kalemlerinden indirim yapılmak suretiyle giderilir.</w:t>
      </w:r>
    </w:p>
    <w:p w14:paraId="0CCD8C1F" w14:textId="77777777" w:rsidR="00EA794A" w:rsidRPr="00037AE1" w:rsidRDefault="00EA794A" w:rsidP="00EA794A">
      <w:pPr>
        <w:suppressAutoHyphens/>
        <w:autoSpaceDE w:val="0"/>
        <w:autoSpaceDN w:val="0"/>
        <w:adjustRightInd w:val="0"/>
        <w:spacing w:before="57" w:after="57" w:line="288" w:lineRule="auto"/>
        <w:jc w:val="both"/>
        <w:textAlignment w:val="center"/>
        <w:rPr>
          <w:rFonts w:ascii="Arial" w:hAnsi="Arial" w:cs="Arial"/>
          <w:color w:val="000000"/>
          <w:sz w:val="20"/>
          <w:szCs w:val="20"/>
        </w:rPr>
      </w:pPr>
      <w:r w:rsidRPr="00037AE1">
        <w:rPr>
          <w:rFonts w:ascii="Arial" w:hAnsi="Arial" w:cs="Arial"/>
          <w:color w:val="000000"/>
          <w:sz w:val="20"/>
          <w:szCs w:val="20"/>
        </w:rPr>
        <w:t xml:space="preserve">Odanın muhasebe birimince hazırlanan bütçe teklifi genel sekreter tarafından incelenip yönetim kuruluna sunulur. </w:t>
      </w:r>
    </w:p>
    <w:p w14:paraId="44852946" w14:textId="77777777" w:rsidR="00EA794A" w:rsidRPr="00037AE1" w:rsidRDefault="00EA794A" w:rsidP="00EA794A">
      <w:pPr>
        <w:suppressAutoHyphens/>
        <w:autoSpaceDE w:val="0"/>
        <w:autoSpaceDN w:val="0"/>
        <w:adjustRightInd w:val="0"/>
        <w:spacing w:before="57" w:after="57" w:line="288" w:lineRule="auto"/>
        <w:jc w:val="both"/>
        <w:textAlignment w:val="center"/>
        <w:rPr>
          <w:rFonts w:ascii="Arial" w:hAnsi="Arial" w:cs="Arial"/>
          <w:color w:val="000000"/>
          <w:sz w:val="20"/>
          <w:szCs w:val="20"/>
        </w:rPr>
      </w:pPr>
      <w:r w:rsidRPr="00037AE1">
        <w:rPr>
          <w:rFonts w:ascii="Arial" w:hAnsi="Arial" w:cs="Arial"/>
          <w:color w:val="000000"/>
          <w:sz w:val="20"/>
          <w:szCs w:val="20"/>
        </w:rPr>
        <w:t xml:space="preserve">Tahmini bütçe yönetim kurulunca son şekli verilerek genel kurulun onayına sunulur. Genel kurul bütçeyi aynen veya değiştirerek kabul eder. Bütçe genel kurulun onayıyla kesinleşir ve yürürlüğe girer. Yönetim kurulu bütçe uygulamalarından sorumludur. </w:t>
      </w:r>
    </w:p>
    <w:p w14:paraId="438D3C1E" w14:textId="77777777" w:rsidR="00EA794A" w:rsidRPr="00037AE1" w:rsidRDefault="00EA794A" w:rsidP="00EA794A">
      <w:pPr>
        <w:suppressAutoHyphens/>
        <w:autoSpaceDE w:val="0"/>
        <w:autoSpaceDN w:val="0"/>
        <w:adjustRightInd w:val="0"/>
        <w:spacing w:before="57" w:after="57" w:line="288" w:lineRule="auto"/>
        <w:jc w:val="both"/>
        <w:textAlignment w:val="center"/>
        <w:rPr>
          <w:rFonts w:ascii="Arial" w:hAnsi="Arial" w:cs="Arial"/>
          <w:color w:val="000000"/>
          <w:sz w:val="20"/>
          <w:szCs w:val="20"/>
        </w:rPr>
      </w:pPr>
      <w:r w:rsidRPr="00037AE1">
        <w:rPr>
          <w:rFonts w:ascii="Arial" w:hAnsi="Arial" w:cs="Arial"/>
          <w:color w:val="000000"/>
          <w:sz w:val="20"/>
          <w:szCs w:val="20"/>
        </w:rPr>
        <w:t>Bu nedenle;</w:t>
      </w:r>
    </w:p>
    <w:p w14:paraId="1C483500" w14:textId="77777777" w:rsidR="00EA794A" w:rsidRPr="00037AE1" w:rsidRDefault="00EA794A" w:rsidP="00EA794A">
      <w:pPr>
        <w:suppressAutoHyphens/>
        <w:autoSpaceDE w:val="0"/>
        <w:autoSpaceDN w:val="0"/>
        <w:adjustRightInd w:val="0"/>
        <w:spacing w:before="57" w:after="57" w:line="288" w:lineRule="auto"/>
        <w:jc w:val="both"/>
        <w:textAlignment w:val="center"/>
        <w:rPr>
          <w:rFonts w:ascii="Arial" w:hAnsi="Arial" w:cs="Arial"/>
          <w:color w:val="000000"/>
          <w:sz w:val="20"/>
          <w:szCs w:val="20"/>
        </w:rPr>
      </w:pPr>
      <w:r w:rsidRPr="00037AE1">
        <w:rPr>
          <w:rFonts w:ascii="Arial" w:hAnsi="Arial" w:cs="Arial"/>
          <w:color w:val="000000"/>
          <w:sz w:val="20"/>
          <w:szCs w:val="20"/>
        </w:rPr>
        <w:t>Bir önceki genel kuruldan, yapılacak olan genel kurula kadar geçen işlemlere ilişkin olarak;</w:t>
      </w:r>
    </w:p>
    <w:p w14:paraId="1925FC45" w14:textId="77777777" w:rsidR="00EA794A" w:rsidRPr="00037AE1" w:rsidRDefault="00EA794A" w:rsidP="00EA794A">
      <w:pPr>
        <w:suppressAutoHyphens/>
        <w:autoSpaceDE w:val="0"/>
        <w:autoSpaceDN w:val="0"/>
        <w:adjustRightInd w:val="0"/>
        <w:spacing w:before="57" w:after="57" w:line="288" w:lineRule="auto"/>
        <w:jc w:val="both"/>
        <w:textAlignment w:val="center"/>
        <w:rPr>
          <w:rFonts w:ascii="Arial" w:hAnsi="Arial" w:cs="Arial"/>
          <w:color w:val="000000"/>
          <w:sz w:val="20"/>
          <w:szCs w:val="20"/>
        </w:rPr>
      </w:pPr>
      <w:r w:rsidRPr="00037AE1">
        <w:rPr>
          <w:rFonts w:ascii="Arial" w:hAnsi="Arial" w:cs="Arial"/>
          <w:color w:val="000000"/>
          <w:sz w:val="20"/>
          <w:szCs w:val="20"/>
        </w:rPr>
        <w:t xml:space="preserve">Her takvim yılı </w:t>
      </w:r>
      <w:r w:rsidRPr="00037AE1">
        <w:rPr>
          <w:rFonts w:ascii="Arial" w:hAnsi="Arial" w:cs="Arial"/>
          <w:b/>
          <w:bCs/>
          <w:color w:val="000000"/>
          <w:sz w:val="20"/>
          <w:szCs w:val="20"/>
        </w:rPr>
        <w:t xml:space="preserve">(Ocak) </w:t>
      </w:r>
      <w:r w:rsidRPr="00037AE1">
        <w:rPr>
          <w:rFonts w:ascii="Arial" w:hAnsi="Arial" w:cs="Arial"/>
          <w:color w:val="000000"/>
          <w:sz w:val="20"/>
          <w:szCs w:val="20"/>
        </w:rPr>
        <w:t xml:space="preserve">ayı itibariyle genel kurulda belirlenen artış oranları esas alınarak </w:t>
      </w:r>
      <w:r w:rsidRPr="00037AE1">
        <w:rPr>
          <w:rFonts w:ascii="Arial" w:hAnsi="Arial" w:cs="Arial"/>
          <w:b/>
          <w:bCs/>
          <w:color w:val="000000"/>
          <w:sz w:val="20"/>
          <w:szCs w:val="20"/>
        </w:rPr>
        <w:t xml:space="preserve">(2019, 2020 </w:t>
      </w:r>
      <w:r w:rsidRPr="00037AE1">
        <w:rPr>
          <w:rFonts w:ascii="Arial" w:hAnsi="Arial" w:cs="Arial"/>
          <w:color w:val="000000"/>
          <w:sz w:val="20"/>
          <w:szCs w:val="20"/>
        </w:rPr>
        <w:t>ve</w:t>
      </w:r>
      <w:r w:rsidRPr="00037AE1">
        <w:rPr>
          <w:rFonts w:ascii="Arial" w:hAnsi="Arial" w:cs="Arial"/>
          <w:b/>
          <w:bCs/>
          <w:color w:val="000000"/>
          <w:sz w:val="20"/>
          <w:szCs w:val="20"/>
        </w:rPr>
        <w:t xml:space="preserve"> 2021) </w:t>
      </w:r>
      <w:r w:rsidRPr="00037AE1">
        <w:rPr>
          <w:rFonts w:ascii="Arial" w:hAnsi="Arial" w:cs="Arial"/>
          <w:color w:val="000000"/>
          <w:sz w:val="20"/>
          <w:szCs w:val="20"/>
        </w:rPr>
        <w:t>dönemlerinde artırılarak uygulanan bütçenin yönetim kurulu kararları ile yapılmış olması gerekir.</w:t>
      </w:r>
    </w:p>
    <w:p w14:paraId="614BB08A" w14:textId="77777777" w:rsidR="00EA794A" w:rsidRPr="00037AE1" w:rsidRDefault="00EA794A" w:rsidP="00EA794A">
      <w:pPr>
        <w:suppressAutoHyphens/>
        <w:autoSpaceDE w:val="0"/>
        <w:autoSpaceDN w:val="0"/>
        <w:adjustRightInd w:val="0"/>
        <w:spacing w:before="57" w:after="57" w:line="288" w:lineRule="auto"/>
        <w:jc w:val="both"/>
        <w:textAlignment w:val="center"/>
        <w:rPr>
          <w:rFonts w:ascii="Arial" w:hAnsi="Arial" w:cs="Arial"/>
          <w:color w:val="000000"/>
          <w:sz w:val="20"/>
          <w:szCs w:val="20"/>
        </w:rPr>
      </w:pPr>
      <w:r w:rsidRPr="00037AE1">
        <w:rPr>
          <w:rFonts w:ascii="Arial" w:hAnsi="Arial" w:cs="Arial"/>
          <w:color w:val="000000"/>
          <w:sz w:val="20"/>
          <w:szCs w:val="20"/>
        </w:rPr>
        <w:t xml:space="preserve">Her takvim yılı </w:t>
      </w:r>
      <w:r w:rsidRPr="00037AE1">
        <w:rPr>
          <w:rFonts w:ascii="Arial" w:hAnsi="Arial" w:cs="Arial"/>
          <w:b/>
          <w:bCs/>
          <w:color w:val="000000"/>
          <w:sz w:val="20"/>
          <w:szCs w:val="20"/>
        </w:rPr>
        <w:t>(Ocak)</w:t>
      </w:r>
      <w:r w:rsidRPr="00037AE1">
        <w:rPr>
          <w:rFonts w:ascii="Arial" w:hAnsi="Arial" w:cs="Arial"/>
          <w:color w:val="000000"/>
          <w:sz w:val="20"/>
          <w:szCs w:val="20"/>
        </w:rPr>
        <w:t xml:space="preserve"> ayı </w:t>
      </w:r>
      <w:r w:rsidRPr="00037AE1">
        <w:rPr>
          <w:rFonts w:ascii="Arial" w:hAnsi="Arial" w:cs="Arial"/>
          <w:b/>
          <w:bCs/>
          <w:color w:val="000000"/>
          <w:sz w:val="20"/>
          <w:szCs w:val="20"/>
        </w:rPr>
        <w:t xml:space="preserve">(2019, 2020 </w:t>
      </w:r>
      <w:r w:rsidRPr="00037AE1">
        <w:rPr>
          <w:rFonts w:ascii="Arial" w:hAnsi="Arial" w:cs="Arial"/>
          <w:color w:val="000000"/>
          <w:sz w:val="20"/>
          <w:szCs w:val="20"/>
        </w:rPr>
        <w:t>ve</w:t>
      </w:r>
      <w:r w:rsidRPr="00037AE1">
        <w:rPr>
          <w:rFonts w:ascii="Arial" w:hAnsi="Arial" w:cs="Arial"/>
          <w:b/>
          <w:bCs/>
          <w:color w:val="000000"/>
          <w:sz w:val="20"/>
          <w:szCs w:val="20"/>
        </w:rPr>
        <w:t xml:space="preserve"> 2021)</w:t>
      </w:r>
      <w:r w:rsidRPr="00037AE1">
        <w:rPr>
          <w:rFonts w:ascii="Arial" w:hAnsi="Arial" w:cs="Arial"/>
          <w:color w:val="000000"/>
          <w:sz w:val="20"/>
          <w:szCs w:val="20"/>
        </w:rPr>
        <w:t xml:space="preserve"> itibariyle hazırlanan bütçe ile yılsonunda </w:t>
      </w:r>
      <w:r w:rsidRPr="00037AE1">
        <w:rPr>
          <w:rFonts w:ascii="Arial" w:hAnsi="Arial" w:cs="Arial"/>
          <w:b/>
          <w:bCs/>
          <w:color w:val="000000"/>
          <w:sz w:val="20"/>
          <w:szCs w:val="20"/>
        </w:rPr>
        <w:t xml:space="preserve">(2019, 2020 </w:t>
      </w:r>
      <w:r w:rsidRPr="00037AE1">
        <w:rPr>
          <w:rFonts w:ascii="Arial" w:hAnsi="Arial" w:cs="Arial"/>
          <w:color w:val="000000"/>
          <w:sz w:val="20"/>
          <w:szCs w:val="20"/>
        </w:rPr>
        <w:t>ve</w:t>
      </w:r>
      <w:r w:rsidRPr="00037AE1">
        <w:rPr>
          <w:rFonts w:ascii="Arial" w:hAnsi="Arial" w:cs="Arial"/>
          <w:b/>
          <w:bCs/>
          <w:color w:val="000000"/>
          <w:sz w:val="20"/>
          <w:szCs w:val="20"/>
        </w:rPr>
        <w:t xml:space="preserve"> 2021)</w:t>
      </w:r>
      <w:r w:rsidRPr="00037AE1">
        <w:rPr>
          <w:rFonts w:ascii="Arial" w:hAnsi="Arial" w:cs="Arial"/>
          <w:color w:val="000000"/>
          <w:sz w:val="20"/>
          <w:szCs w:val="20"/>
        </w:rPr>
        <w:t xml:space="preserve"> kesinleşen bütçelerin birbirleri ile karşılaştırmaları yapılmalı, kesinleşen bütçede herhangi bir aşma olması halinde, yönetim kurulundan karar alınarak bir sonraki yapılacak olağan genel kurulun bilgi ve onayına ayrıca sunulmalıdır.  </w:t>
      </w:r>
    </w:p>
    <w:p w14:paraId="2FC0974B" w14:textId="77777777" w:rsidR="00EA794A" w:rsidRPr="00037AE1" w:rsidRDefault="00EA794A" w:rsidP="00EA794A">
      <w:pPr>
        <w:suppressAutoHyphens/>
        <w:autoSpaceDE w:val="0"/>
        <w:autoSpaceDN w:val="0"/>
        <w:adjustRightInd w:val="0"/>
        <w:spacing w:before="57" w:after="57" w:line="288" w:lineRule="auto"/>
        <w:jc w:val="both"/>
        <w:textAlignment w:val="center"/>
        <w:rPr>
          <w:rFonts w:ascii="Arial" w:hAnsi="Arial" w:cs="Arial"/>
          <w:color w:val="000000"/>
          <w:sz w:val="20"/>
          <w:szCs w:val="20"/>
        </w:rPr>
      </w:pPr>
      <w:r w:rsidRPr="00037AE1">
        <w:rPr>
          <w:rFonts w:ascii="Arial" w:hAnsi="Arial" w:cs="Arial"/>
          <w:color w:val="000000"/>
          <w:sz w:val="20"/>
          <w:szCs w:val="20"/>
        </w:rPr>
        <w:t>Her ay sonu itibariyle muavin mizan ile bütçeye konulan fasılların karşılaştırmaları yapılarak, gerekmesi halinde, yönetim kurulu kararı ile fasıllar arası aktarmaların yapılmış olması gerekir.</w:t>
      </w:r>
    </w:p>
    <w:p w14:paraId="0A78E713" w14:textId="77777777" w:rsidR="00EA794A" w:rsidRPr="00037AE1" w:rsidRDefault="00EA794A" w:rsidP="00EA794A">
      <w:pPr>
        <w:suppressAutoHyphens/>
        <w:autoSpaceDE w:val="0"/>
        <w:autoSpaceDN w:val="0"/>
        <w:adjustRightInd w:val="0"/>
        <w:spacing w:before="57" w:after="57" w:line="288" w:lineRule="auto"/>
        <w:jc w:val="both"/>
        <w:textAlignment w:val="center"/>
        <w:rPr>
          <w:rFonts w:ascii="Arial" w:hAnsi="Arial" w:cs="Arial"/>
          <w:color w:val="000000"/>
          <w:sz w:val="20"/>
          <w:szCs w:val="20"/>
        </w:rPr>
      </w:pPr>
      <w:r w:rsidRPr="00037AE1">
        <w:rPr>
          <w:rFonts w:ascii="Arial" w:hAnsi="Arial" w:cs="Arial"/>
          <w:color w:val="000000"/>
          <w:sz w:val="20"/>
          <w:szCs w:val="20"/>
        </w:rPr>
        <w:t>Diğer taraftan;</w:t>
      </w:r>
    </w:p>
    <w:p w14:paraId="5B457AAC" w14:textId="77777777" w:rsidR="00EA794A" w:rsidRPr="00037AE1" w:rsidRDefault="00EA794A" w:rsidP="00EA794A">
      <w:pPr>
        <w:suppressAutoHyphens/>
        <w:autoSpaceDE w:val="0"/>
        <w:autoSpaceDN w:val="0"/>
        <w:adjustRightInd w:val="0"/>
        <w:spacing w:before="57" w:after="57" w:line="288" w:lineRule="auto"/>
        <w:jc w:val="both"/>
        <w:textAlignment w:val="center"/>
        <w:rPr>
          <w:rFonts w:ascii="Arial" w:hAnsi="Arial" w:cs="Arial"/>
          <w:color w:val="000000"/>
          <w:sz w:val="20"/>
          <w:szCs w:val="20"/>
        </w:rPr>
      </w:pPr>
      <w:r w:rsidRPr="00037AE1">
        <w:rPr>
          <w:rFonts w:ascii="Arial" w:hAnsi="Arial" w:cs="Arial"/>
          <w:color w:val="000000"/>
          <w:sz w:val="20"/>
          <w:szCs w:val="20"/>
        </w:rPr>
        <w:t xml:space="preserve">Esnaf ve Sanatkârlar Meslek Kuruluşları organlarında görevli olanlara ödenecek aylık ücret ve huzur hakları </w:t>
      </w:r>
      <w:r w:rsidRPr="00037AE1">
        <w:rPr>
          <w:rFonts w:ascii="Arial" w:hAnsi="Arial" w:cs="Arial"/>
          <w:b/>
          <w:bCs/>
          <w:color w:val="000000"/>
          <w:sz w:val="20"/>
          <w:szCs w:val="20"/>
        </w:rPr>
        <w:t>5362</w:t>
      </w:r>
      <w:r w:rsidRPr="00037AE1">
        <w:rPr>
          <w:rFonts w:ascii="Arial" w:hAnsi="Arial" w:cs="Arial"/>
          <w:color w:val="000000"/>
          <w:sz w:val="20"/>
          <w:szCs w:val="20"/>
        </w:rPr>
        <w:t xml:space="preserve"> sayılı Kanunun </w:t>
      </w:r>
      <w:r w:rsidRPr="00037AE1">
        <w:rPr>
          <w:rFonts w:ascii="Arial" w:hAnsi="Arial" w:cs="Arial"/>
          <w:b/>
          <w:bCs/>
          <w:color w:val="000000"/>
          <w:sz w:val="20"/>
          <w:szCs w:val="20"/>
        </w:rPr>
        <w:t>56</w:t>
      </w:r>
      <w:r w:rsidRPr="00037AE1">
        <w:rPr>
          <w:rFonts w:ascii="Arial" w:hAnsi="Arial" w:cs="Arial"/>
          <w:color w:val="000000"/>
          <w:sz w:val="20"/>
          <w:szCs w:val="20"/>
        </w:rPr>
        <w:t>’ncı maddesinde düzenlenmiştir. Buna göre; odaların yönetim kurulu başkanlarına, başkan vekili/vekillerine, denetim kurulu üyelerine AYLIK ÜCRET, aylık ücret almayan yönetim kurulu üyelerine ise katıldıkları toplantı başına HUZUR HAKKI ödeneceği, esnaf ve sanatkârlar meslek kuruluşlarında birden fazla organda görevli olanların, bu görevlerine ait ücretlerden en yüksek olanı alacağı, aylık ücret alanlara huzur hakkı ödenmeyeceği hüküm altına alınmıştır.</w:t>
      </w:r>
    </w:p>
    <w:p w14:paraId="5C3327BD" w14:textId="32FB1839" w:rsidR="001A622B" w:rsidRPr="00EA794A" w:rsidRDefault="00EA794A" w:rsidP="00EA794A">
      <w:pPr>
        <w:autoSpaceDE w:val="0"/>
        <w:autoSpaceDN w:val="0"/>
        <w:adjustRightInd w:val="0"/>
        <w:spacing w:before="57" w:after="57" w:line="288" w:lineRule="auto"/>
        <w:jc w:val="both"/>
        <w:textAlignment w:val="center"/>
        <w:rPr>
          <w:rFonts w:ascii="Arial" w:hAnsi="Arial" w:cs="Arial"/>
          <w:color w:val="000000"/>
          <w:sz w:val="20"/>
          <w:szCs w:val="20"/>
        </w:rPr>
      </w:pPr>
      <w:r w:rsidRPr="00037AE1">
        <w:rPr>
          <w:rFonts w:ascii="Arial" w:hAnsi="Arial" w:cs="Arial"/>
          <w:color w:val="000000"/>
          <w:sz w:val="20"/>
          <w:szCs w:val="20"/>
        </w:rPr>
        <w:t>Genel Kurul kararı ile kanunla tespit olunan ücretlerin altında aylık ücret ve huzur hakkı tespit edilebilir.</w:t>
      </w:r>
    </w:p>
    <w:sectPr w:rsidR="001A622B" w:rsidRPr="00EA79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94A"/>
    <w:rsid w:val="001A622B"/>
    <w:rsid w:val="00EA79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9B0B738"/>
  <w15:chartTrackingRefBased/>
  <w15:docId w15:val="{68F73F1F-8E15-3B4B-8CD8-47FF9003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94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2777</Characters>
  <Application>Microsoft Office Word</Application>
  <DocSecurity>0</DocSecurity>
  <Lines>23</Lines>
  <Paragraphs>6</Paragraphs>
  <ScaleCrop>false</ScaleCrop>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Tsof Basın</dc:creator>
  <cp:keywords/>
  <dc:description/>
  <cp:lastModifiedBy>Tsof Basın</cp:lastModifiedBy>
  <cp:revision>1</cp:revision>
  <dcterms:created xsi:type="dcterms:W3CDTF">2021-11-16T07:33:00Z</dcterms:created>
  <dcterms:modified xsi:type="dcterms:W3CDTF">2021-11-16T07:34:00Z</dcterms:modified>
</cp:coreProperties>
</file>